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70" w:type="dxa"/>
        <w:tblInd w:w="-72" w:type="dxa"/>
        <w:tblLook w:val="01E0" w:firstRow="1" w:lastRow="1" w:firstColumn="1" w:lastColumn="1" w:noHBand="0" w:noVBand="0"/>
      </w:tblPr>
      <w:tblGrid>
        <w:gridCol w:w="3150"/>
        <w:gridCol w:w="6120"/>
      </w:tblGrid>
      <w:tr w:rsidR="004C0B94" w:rsidRPr="004C0B94" w:rsidTr="00804F96">
        <w:trPr>
          <w:trHeight w:val="1276"/>
        </w:trPr>
        <w:tc>
          <w:tcPr>
            <w:tcW w:w="3150" w:type="dxa"/>
          </w:tcPr>
          <w:p w:rsidR="003F02F0" w:rsidRPr="004C0B94" w:rsidRDefault="000469EE" w:rsidP="00DE2045">
            <w:pPr>
              <w:jc w:val="center"/>
              <w:rPr>
                <w:b/>
                <w:sz w:val="28"/>
                <w:szCs w:val="28"/>
              </w:rPr>
            </w:pPr>
            <w:r w:rsidRPr="004C0B94">
              <w:rPr>
                <w:b/>
                <w:sz w:val="28"/>
                <w:szCs w:val="28"/>
              </w:rPr>
              <w:t>ỦY BAN NHÂN DÂN</w:t>
            </w:r>
          </w:p>
          <w:p w:rsidR="003F02F0" w:rsidRPr="004C0B94" w:rsidRDefault="000469EE" w:rsidP="00DE2045">
            <w:pPr>
              <w:jc w:val="center"/>
              <w:rPr>
                <w:b/>
                <w:sz w:val="28"/>
                <w:szCs w:val="28"/>
              </w:rPr>
            </w:pPr>
            <w:r w:rsidRPr="004C0B94">
              <w:rPr>
                <w:b/>
                <w:sz w:val="28"/>
                <w:szCs w:val="28"/>
              </w:rPr>
              <w:t>HUYỆ</w:t>
            </w:r>
            <w:r w:rsidR="00343AE8" w:rsidRPr="004C0B94">
              <w:rPr>
                <w:b/>
                <w:sz w:val="28"/>
                <w:szCs w:val="28"/>
              </w:rPr>
              <w:t>N</w:t>
            </w:r>
            <w:r w:rsidRPr="004C0B94">
              <w:rPr>
                <w:b/>
                <w:sz w:val="28"/>
                <w:szCs w:val="28"/>
              </w:rPr>
              <w:t xml:space="preserve"> PHỤNG HIỆP</w:t>
            </w:r>
          </w:p>
          <w:p w:rsidR="00BF5945" w:rsidRPr="004C0B94" w:rsidRDefault="0045177A" w:rsidP="00DE2045">
            <w:pPr>
              <w:jc w:val="center"/>
              <w:rPr>
                <w:b/>
                <w:sz w:val="28"/>
                <w:szCs w:val="28"/>
              </w:rPr>
            </w:pPr>
            <w:r w:rsidRPr="004C0B94">
              <w:rPr>
                <w:b/>
                <w:noProof/>
                <w:sz w:val="28"/>
                <w:szCs w:val="28"/>
              </w:rPr>
              <mc:AlternateContent>
                <mc:Choice Requires="wps">
                  <w:drawing>
                    <wp:anchor distT="4294967294" distB="4294967294" distL="114300" distR="114300" simplePos="0" relativeHeight="251656704" behindDoc="0" locked="0" layoutInCell="1" allowOverlap="1" wp14:anchorId="7338A99F" wp14:editId="5FD02F72">
                      <wp:simplePos x="0" y="0"/>
                      <wp:positionH relativeFrom="column">
                        <wp:posOffset>527685</wp:posOffset>
                      </wp:positionH>
                      <wp:positionV relativeFrom="paragraph">
                        <wp:posOffset>24129</wp:posOffset>
                      </wp:positionV>
                      <wp:extent cx="78105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6052255" id="Line 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1.55pt,1.9pt" to="103.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C19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"/>
                  </w:pict>
                </mc:Fallback>
              </mc:AlternateContent>
            </w:r>
          </w:p>
          <w:p w:rsidR="00BF5945" w:rsidRPr="004C0B94" w:rsidRDefault="00BF5945" w:rsidP="00DE2045">
            <w:pPr>
              <w:jc w:val="center"/>
              <w:rPr>
                <w:b/>
                <w:sz w:val="28"/>
                <w:szCs w:val="28"/>
              </w:rPr>
            </w:pPr>
            <w:r w:rsidRPr="004C0B94">
              <w:rPr>
                <w:sz w:val="28"/>
                <w:szCs w:val="28"/>
              </w:rPr>
              <w:t xml:space="preserve">Số: </w:t>
            </w:r>
            <w:r w:rsidR="00BA6778" w:rsidRPr="004C0B94">
              <w:rPr>
                <w:sz w:val="28"/>
                <w:szCs w:val="28"/>
              </w:rPr>
              <w:t xml:space="preserve"> </w:t>
            </w:r>
            <w:r w:rsidR="00664300" w:rsidRPr="004C0B94">
              <w:rPr>
                <w:sz w:val="28"/>
                <w:szCs w:val="28"/>
              </w:rPr>
              <w:t xml:space="preserve">   </w:t>
            </w:r>
            <w:r w:rsidRPr="004C0B94">
              <w:rPr>
                <w:sz w:val="28"/>
                <w:szCs w:val="28"/>
              </w:rPr>
              <w:t xml:space="preserve">   /BC-UBND</w:t>
            </w:r>
          </w:p>
        </w:tc>
        <w:tc>
          <w:tcPr>
            <w:tcW w:w="6120" w:type="dxa"/>
          </w:tcPr>
          <w:p w:rsidR="003F02F0" w:rsidRPr="004C0B94" w:rsidRDefault="003F02F0" w:rsidP="00DE2045">
            <w:pPr>
              <w:jc w:val="center"/>
              <w:rPr>
                <w:b/>
                <w:sz w:val="28"/>
                <w:szCs w:val="28"/>
              </w:rPr>
            </w:pPr>
            <w:r w:rsidRPr="004C0B94">
              <w:rPr>
                <w:b/>
                <w:sz w:val="28"/>
                <w:szCs w:val="28"/>
              </w:rPr>
              <w:t>CỘNG HÒA XÃ HỘI CHỦ NGHĨA VIỆT NAM</w:t>
            </w:r>
          </w:p>
          <w:p w:rsidR="003F02F0" w:rsidRPr="004C0B94" w:rsidRDefault="003F02F0" w:rsidP="00DE2045">
            <w:pPr>
              <w:jc w:val="center"/>
              <w:rPr>
                <w:b/>
                <w:sz w:val="28"/>
                <w:szCs w:val="28"/>
              </w:rPr>
            </w:pPr>
            <w:r w:rsidRPr="004C0B94">
              <w:rPr>
                <w:b/>
                <w:sz w:val="28"/>
                <w:szCs w:val="28"/>
              </w:rPr>
              <w:t xml:space="preserve">    Độc lập – Tự do – Hạnh </w:t>
            </w:r>
            <w:r w:rsidR="00096179" w:rsidRPr="004C0B94">
              <w:rPr>
                <w:b/>
                <w:sz w:val="28"/>
                <w:szCs w:val="28"/>
              </w:rPr>
              <w:t>p</w:t>
            </w:r>
            <w:r w:rsidRPr="004C0B94">
              <w:rPr>
                <w:b/>
                <w:sz w:val="28"/>
                <w:szCs w:val="28"/>
              </w:rPr>
              <w:t>húc</w:t>
            </w:r>
          </w:p>
          <w:p w:rsidR="00BF5945" w:rsidRPr="004C0B94" w:rsidRDefault="0045177A" w:rsidP="00DE2045">
            <w:pPr>
              <w:tabs>
                <w:tab w:val="left" w:pos="902"/>
                <w:tab w:val="center" w:pos="3051"/>
                <w:tab w:val="left" w:pos="3600"/>
              </w:tabs>
              <w:rPr>
                <w:i/>
                <w:sz w:val="28"/>
                <w:szCs w:val="28"/>
              </w:rPr>
            </w:pPr>
            <w:r w:rsidRPr="004C0B94">
              <w:rPr>
                <w:b/>
                <w:noProof/>
                <w:sz w:val="28"/>
                <w:szCs w:val="28"/>
              </w:rPr>
              <mc:AlternateContent>
                <mc:Choice Requires="wps">
                  <w:drawing>
                    <wp:anchor distT="4294967294" distB="4294967294" distL="114300" distR="114300" simplePos="0" relativeHeight="251658752" behindDoc="0" locked="0" layoutInCell="1" allowOverlap="1" wp14:anchorId="548D4AAA" wp14:editId="4B7635AC">
                      <wp:simplePos x="0" y="0"/>
                      <wp:positionH relativeFrom="column">
                        <wp:posOffset>897890</wp:posOffset>
                      </wp:positionH>
                      <wp:positionV relativeFrom="paragraph">
                        <wp:posOffset>634</wp:posOffset>
                      </wp:positionV>
                      <wp:extent cx="205740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618D115" id="Line 4"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0.7pt,.05pt" to="232.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edW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"/>
                  </w:pict>
                </mc:Fallback>
              </mc:AlternateContent>
            </w:r>
            <w:r w:rsidR="00BF5945" w:rsidRPr="004C0B94">
              <w:rPr>
                <w:i/>
                <w:sz w:val="28"/>
                <w:szCs w:val="28"/>
              </w:rPr>
              <w:tab/>
            </w:r>
            <w:r w:rsidR="00BF5945" w:rsidRPr="004C0B94">
              <w:rPr>
                <w:i/>
                <w:sz w:val="28"/>
                <w:szCs w:val="28"/>
              </w:rPr>
              <w:tab/>
            </w:r>
          </w:p>
          <w:p w:rsidR="00BF5945" w:rsidRPr="004C0B94" w:rsidRDefault="00DE2045" w:rsidP="007D7075">
            <w:pPr>
              <w:tabs>
                <w:tab w:val="left" w:pos="3600"/>
              </w:tabs>
              <w:jc w:val="center"/>
              <w:rPr>
                <w:sz w:val="28"/>
                <w:szCs w:val="28"/>
              </w:rPr>
            </w:pPr>
            <w:r w:rsidRPr="004C0B94">
              <w:rPr>
                <w:i/>
                <w:sz w:val="28"/>
                <w:szCs w:val="28"/>
              </w:rPr>
              <w:t xml:space="preserve">            </w:t>
            </w:r>
            <w:r w:rsidR="00BF5945" w:rsidRPr="004C0B94">
              <w:rPr>
                <w:i/>
                <w:sz w:val="28"/>
                <w:szCs w:val="28"/>
              </w:rPr>
              <w:t xml:space="preserve">Phụng Hiệp, ngày </w:t>
            </w:r>
            <w:r w:rsidR="00BA6778" w:rsidRPr="004C0B94">
              <w:rPr>
                <w:i/>
                <w:sz w:val="28"/>
                <w:szCs w:val="28"/>
              </w:rPr>
              <w:t xml:space="preserve"> </w:t>
            </w:r>
            <w:r w:rsidR="00664300" w:rsidRPr="004C0B94">
              <w:rPr>
                <w:i/>
                <w:sz w:val="28"/>
                <w:szCs w:val="28"/>
              </w:rPr>
              <w:t xml:space="preserve">   </w:t>
            </w:r>
            <w:r w:rsidR="00BF5945" w:rsidRPr="004C0B94">
              <w:rPr>
                <w:i/>
                <w:sz w:val="28"/>
                <w:szCs w:val="28"/>
              </w:rPr>
              <w:t xml:space="preserve"> tháng </w:t>
            </w:r>
            <w:r w:rsidR="00664300" w:rsidRPr="004C0B94">
              <w:rPr>
                <w:i/>
                <w:sz w:val="28"/>
                <w:szCs w:val="28"/>
              </w:rPr>
              <w:t xml:space="preserve"> </w:t>
            </w:r>
            <w:r w:rsidR="00BF5945" w:rsidRPr="004C0B94">
              <w:rPr>
                <w:i/>
                <w:sz w:val="28"/>
                <w:szCs w:val="28"/>
              </w:rPr>
              <w:t xml:space="preserve">  năm </w:t>
            </w:r>
            <w:r w:rsidR="00BF5945" w:rsidRPr="004C0B94">
              <w:rPr>
                <w:i/>
                <w:iCs/>
                <w:sz w:val="28"/>
                <w:szCs w:val="28"/>
              </w:rPr>
              <w:t>20</w:t>
            </w:r>
            <w:r w:rsidR="00664300" w:rsidRPr="004C0B94">
              <w:rPr>
                <w:i/>
                <w:iCs/>
                <w:sz w:val="28"/>
                <w:szCs w:val="28"/>
              </w:rPr>
              <w:t>2</w:t>
            </w:r>
            <w:r w:rsidR="007D7075" w:rsidRPr="004C0B94">
              <w:rPr>
                <w:i/>
                <w:iCs/>
                <w:sz w:val="28"/>
                <w:szCs w:val="28"/>
              </w:rPr>
              <w:t>4</w:t>
            </w:r>
          </w:p>
        </w:tc>
      </w:tr>
    </w:tbl>
    <w:p w:rsidR="003F02F0" w:rsidRPr="005A6520" w:rsidRDefault="00583616" w:rsidP="00583616">
      <w:pPr>
        <w:tabs>
          <w:tab w:val="left" w:pos="3600"/>
        </w:tabs>
        <w:rPr>
          <w:b/>
          <w:i/>
          <w:iCs/>
          <w:sz w:val="28"/>
          <w:szCs w:val="28"/>
        </w:rPr>
      </w:pPr>
      <w:r w:rsidRPr="005A6520">
        <w:rPr>
          <w:b/>
          <w:i/>
          <w:iCs/>
          <w:sz w:val="28"/>
          <w:szCs w:val="28"/>
        </w:rPr>
        <w:t xml:space="preserve">      </w:t>
      </w:r>
      <w:r w:rsidR="005A6520" w:rsidRPr="005A6520">
        <w:rPr>
          <w:b/>
          <w:i/>
          <w:iCs/>
          <w:sz w:val="28"/>
          <w:szCs w:val="28"/>
        </w:rPr>
        <w:t xml:space="preserve">   (Dự thảo)</w:t>
      </w:r>
    </w:p>
    <w:p w:rsidR="007F3C16" w:rsidRPr="004C0B94" w:rsidRDefault="007F3C16" w:rsidP="00DE2045">
      <w:pPr>
        <w:pStyle w:val="Heading1"/>
        <w:jc w:val="center"/>
        <w:rPr>
          <w:b/>
        </w:rPr>
      </w:pPr>
      <w:r w:rsidRPr="004C0B94">
        <w:rPr>
          <w:b/>
        </w:rPr>
        <w:t>BÁO CÁO</w:t>
      </w:r>
    </w:p>
    <w:p w:rsidR="007F3C16" w:rsidRPr="004C0B94" w:rsidRDefault="004F7CC3" w:rsidP="00DE2045">
      <w:pPr>
        <w:jc w:val="center"/>
        <w:rPr>
          <w:b/>
          <w:sz w:val="28"/>
          <w:szCs w:val="28"/>
          <w:lang w:val="vi-VN"/>
        </w:rPr>
      </w:pPr>
      <w:r>
        <w:rPr>
          <w:b/>
          <w:sz w:val="28"/>
          <w:szCs w:val="28"/>
        </w:rPr>
        <w:t>Sơ kết</w:t>
      </w:r>
      <w:r w:rsidR="000E7D0A" w:rsidRPr="004C0B94">
        <w:rPr>
          <w:b/>
          <w:sz w:val="28"/>
          <w:szCs w:val="28"/>
          <w:lang w:val="vi-VN"/>
        </w:rPr>
        <w:t xml:space="preserve"> c</w:t>
      </w:r>
      <w:r w:rsidR="00A63ADD" w:rsidRPr="004C0B94">
        <w:rPr>
          <w:b/>
          <w:sz w:val="28"/>
          <w:szCs w:val="28"/>
        </w:rPr>
        <w:t xml:space="preserve">ông </w:t>
      </w:r>
      <w:r w:rsidR="00671BFD" w:rsidRPr="004C0B94">
        <w:rPr>
          <w:b/>
          <w:sz w:val="28"/>
          <w:szCs w:val="28"/>
        </w:rPr>
        <w:t xml:space="preserve">tác cải cách hành chính </w:t>
      </w:r>
      <w:r w:rsidR="00B97ACD">
        <w:rPr>
          <w:b/>
          <w:sz w:val="28"/>
          <w:szCs w:val="28"/>
        </w:rPr>
        <w:t>6</w:t>
      </w:r>
      <w:r>
        <w:rPr>
          <w:b/>
          <w:sz w:val="28"/>
          <w:szCs w:val="28"/>
        </w:rPr>
        <w:t xml:space="preserve"> tháng</w:t>
      </w:r>
      <w:r w:rsidR="00CE2BCF">
        <w:rPr>
          <w:b/>
          <w:sz w:val="28"/>
          <w:szCs w:val="28"/>
        </w:rPr>
        <w:t xml:space="preserve"> đầu</w:t>
      </w:r>
      <w:r w:rsidR="00B13C64" w:rsidRPr="004C0B94">
        <w:rPr>
          <w:b/>
          <w:sz w:val="28"/>
          <w:szCs w:val="28"/>
        </w:rPr>
        <w:t xml:space="preserve"> </w:t>
      </w:r>
      <w:r w:rsidR="00671BFD" w:rsidRPr="004C0B94">
        <w:rPr>
          <w:b/>
          <w:sz w:val="28"/>
          <w:szCs w:val="28"/>
        </w:rPr>
        <w:t>năm 20</w:t>
      </w:r>
      <w:r w:rsidR="00664300" w:rsidRPr="004C0B94">
        <w:rPr>
          <w:b/>
          <w:sz w:val="28"/>
          <w:szCs w:val="28"/>
        </w:rPr>
        <w:t>2</w:t>
      </w:r>
      <w:r w:rsidR="007D7075" w:rsidRPr="004C0B94">
        <w:rPr>
          <w:b/>
          <w:sz w:val="28"/>
          <w:szCs w:val="28"/>
        </w:rPr>
        <w:t>4</w:t>
      </w:r>
    </w:p>
    <w:p w:rsidR="00B97ACD" w:rsidRDefault="000E7D0A" w:rsidP="00DE2045">
      <w:pPr>
        <w:jc w:val="center"/>
        <w:rPr>
          <w:b/>
          <w:sz w:val="28"/>
          <w:szCs w:val="28"/>
        </w:rPr>
      </w:pPr>
      <w:r w:rsidRPr="004C0B94">
        <w:rPr>
          <w:b/>
          <w:sz w:val="28"/>
          <w:szCs w:val="28"/>
          <w:lang w:val="vi-VN"/>
        </w:rPr>
        <w:t>và</w:t>
      </w:r>
      <w:r w:rsidR="00664300" w:rsidRPr="004C0B94">
        <w:rPr>
          <w:b/>
          <w:sz w:val="28"/>
          <w:szCs w:val="28"/>
          <w:lang w:val="vi-VN"/>
        </w:rPr>
        <w:t xml:space="preserve"> phương hướng, nhiệm vụ</w:t>
      </w:r>
      <w:r w:rsidR="00B13C64" w:rsidRPr="004C0B94">
        <w:rPr>
          <w:b/>
          <w:sz w:val="28"/>
          <w:szCs w:val="28"/>
          <w:lang w:val="vi-VN"/>
        </w:rPr>
        <w:t xml:space="preserve"> </w:t>
      </w:r>
      <w:r w:rsidR="00B97ACD">
        <w:rPr>
          <w:b/>
          <w:sz w:val="28"/>
          <w:szCs w:val="28"/>
        </w:rPr>
        <w:t>6</w:t>
      </w:r>
      <w:r w:rsidR="004F7CC3">
        <w:rPr>
          <w:b/>
          <w:sz w:val="28"/>
          <w:szCs w:val="28"/>
        </w:rPr>
        <w:t xml:space="preserve"> tháng </w:t>
      </w:r>
      <w:r w:rsidR="005651F1">
        <w:rPr>
          <w:b/>
          <w:sz w:val="28"/>
          <w:szCs w:val="28"/>
        </w:rPr>
        <w:t xml:space="preserve">cuối </w:t>
      </w:r>
      <w:r w:rsidR="00664300" w:rsidRPr="004C0B94">
        <w:rPr>
          <w:b/>
          <w:sz w:val="28"/>
          <w:szCs w:val="28"/>
          <w:lang w:val="vi-VN"/>
        </w:rPr>
        <w:t>năm 202</w:t>
      </w:r>
      <w:r w:rsidR="007D7075" w:rsidRPr="004C0B94">
        <w:rPr>
          <w:b/>
          <w:sz w:val="28"/>
          <w:szCs w:val="28"/>
        </w:rPr>
        <w:t>4</w:t>
      </w:r>
    </w:p>
    <w:p w:rsidR="000E7D0A" w:rsidRPr="001B1CA4" w:rsidRDefault="00B97ACD" w:rsidP="00DE2045">
      <w:pPr>
        <w:jc w:val="center"/>
        <w:rPr>
          <w:b/>
          <w:i/>
          <w:sz w:val="28"/>
          <w:szCs w:val="28"/>
        </w:rPr>
      </w:pPr>
      <w:r w:rsidRPr="001B1CA4">
        <w:rPr>
          <w:b/>
          <w:i/>
          <w:sz w:val="28"/>
          <w:szCs w:val="28"/>
        </w:rPr>
        <w:t xml:space="preserve"> (Số liệu từ 01/01/2024 đến 18/05/2024</w:t>
      </w:r>
    </w:p>
    <w:p w:rsidR="0023082C" w:rsidRPr="004C0B94" w:rsidRDefault="0045177A" w:rsidP="00DE2045">
      <w:pPr>
        <w:ind w:firstLine="720"/>
        <w:jc w:val="both"/>
        <w:rPr>
          <w:sz w:val="28"/>
          <w:szCs w:val="28"/>
          <w:lang w:val="vi-VN"/>
        </w:rPr>
      </w:pPr>
      <w:r w:rsidRPr="004C0B94">
        <w:rPr>
          <w:noProof/>
          <w:sz w:val="28"/>
          <w:szCs w:val="28"/>
        </w:rPr>
        <mc:AlternateContent>
          <mc:Choice Requires="wps">
            <w:drawing>
              <wp:anchor distT="4294967294" distB="4294967294" distL="114300" distR="114300" simplePos="0" relativeHeight="251657728" behindDoc="0" locked="0" layoutInCell="1" allowOverlap="1" wp14:anchorId="5CDCFF72" wp14:editId="25409A9C">
                <wp:simplePos x="0" y="0"/>
                <wp:positionH relativeFrom="column">
                  <wp:posOffset>2158365</wp:posOffset>
                </wp:positionH>
                <wp:positionV relativeFrom="paragraph">
                  <wp:posOffset>24764</wp:posOffset>
                </wp:positionV>
                <wp:extent cx="1533525" cy="0"/>
                <wp:effectExtent l="0" t="0" r="952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67ADB61" id="Line 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9.95pt,1.95pt" to="290.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FzDwIAACg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"/>
            </w:pict>
          </mc:Fallback>
        </mc:AlternateContent>
      </w:r>
    </w:p>
    <w:p w:rsidR="00BD4384" w:rsidRPr="002C39AD" w:rsidRDefault="00BD4384" w:rsidP="002C39AD">
      <w:pPr>
        <w:spacing w:line="288" w:lineRule="auto"/>
        <w:ind w:firstLine="720"/>
        <w:jc w:val="both"/>
        <w:rPr>
          <w:sz w:val="28"/>
          <w:szCs w:val="28"/>
        </w:rPr>
      </w:pPr>
      <w:r w:rsidRPr="002C39AD">
        <w:rPr>
          <w:spacing w:val="4"/>
          <w:sz w:val="28"/>
          <w:szCs w:val="28"/>
          <w:lang w:val="vi-VN"/>
        </w:rPr>
        <w:t>Thực hiện</w:t>
      </w:r>
      <w:r w:rsidRPr="002C39AD">
        <w:t xml:space="preserve"> </w:t>
      </w:r>
      <w:r w:rsidRPr="002C39AD">
        <w:rPr>
          <w:iCs/>
          <w:sz w:val="28"/>
          <w:szCs w:val="28"/>
        </w:rPr>
        <w:t>Kế hoạch số 326/KH-UBND ngày 25 tháng 12 năm 2023 của Ủy ban nhân dân huyện Phụng Hiệp về cải cách hành chính Nhà nước huyện Phụng Hiệp năm 2024.</w:t>
      </w:r>
    </w:p>
    <w:p w:rsidR="002335C6" w:rsidRPr="002C39AD" w:rsidRDefault="007F3C16" w:rsidP="002C39AD">
      <w:pPr>
        <w:spacing w:line="288" w:lineRule="auto"/>
        <w:ind w:firstLine="720"/>
        <w:jc w:val="both"/>
        <w:rPr>
          <w:sz w:val="28"/>
          <w:szCs w:val="28"/>
          <w:lang w:val="vi-VN"/>
        </w:rPr>
      </w:pPr>
      <w:r w:rsidRPr="002C39AD">
        <w:rPr>
          <w:sz w:val="28"/>
          <w:szCs w:val="28"/>
          <w:lang w:val="vi-VN"/>
        </w:rPr>
        <w:t>Ủy ban nhân dân huyện báo cáo</w:t>
      </w:r>
      <w:r w:rsidR="004F7CC3" w:rsidRPr="002C39AD">
        <w:rPr>
          <w:sz w:val="28"/>
          <w:szCs w:val="28"/>
        </w:rPr>
        <w:t xml:space="preserve"> sơ kết</w:t>
      </w:r>
      <w:r w:rsidRPr="002C39AD">
        <w:rPr>
          <w:sz w:val="28"/>
          <w:szCs w:val="28"/>
          <w:lang w:val="vi-VN"/>
        </w:rPr>
        <w:t xml:space="preserve"> công tác cải cách hành chính</w:t>
      </w:r>
      <w:r w:rsidR="004A405B" w:rsidRPr="002C39AD">
        <w:rPr>
          <w:sz w:val="28"/>
          <w:szCs w:val="28"/>
          <w:lang w:val="vi-VN"/>
        </w:rPr>
        <w:t xml:space="preserve"> </w:t>
      </w:r>
      <w:r w:rsidR="0082368D">
        <w:rPr>
          <w:sz w:val="28"/>
          <w:szCs w:val="28"/>
        </w:rPr>
        <w:t>6</w:t>
      </w:r>
      <w:r w:rsidR="004F7CC3" w:rsidRPr="002C39AD">
        <w:rPr>
          <w:sz w:val="28"/>
          <w:szCs w:val="28"/>
        </w:rPr>
        <w:t xml:space="preserve"> tháng đầu</w:t>
      </w:r>
      <w:r w:rsidR="000E7D0A" w:rsidRPr="002C39AD">
        <w:rPr>
          <w:sz w:val="28"/>
          <w:szCs w:val="28"/>
          <w:lang w:val="vi-VN"/>
        </w:rPr>
        <w:t xml:space="preserve"> năm 20</w:t>
      </w:r>
      <w:r w:rsidR="00983E99" w:rsidRPr="002C39AD">
        <w:rPr>
          <w:sz w:val="28"/>
          <w:szCs w:val="28"/>
          <w:lang w:val="vi-VN"/>
        </w:rPr>
        <w:t>2</w:t>
      </w:r>
      <w:r w:rsidR="007D7075" w:rsidRPr="002C39AD">
        <w:rPr>
          <w:sz w:val="28"/>
          <w:szCs w:val="28"/>
        </w:rPr>
        <w:t>4</w:t>
      </w:r>
      <w:r w:rsidR="000E7D0A" w:rsidRPr="002C39AD">
        <w:rPr>
          <w:sz w:val="28"/>
          <w:szCs w:val="28"/>
          <w:lang w:val="vi-VN"/>
        </w:rPr>
        <w:t xml:space="preserve"> và phương hướng, nhiệm vụ</w:t>
      </w:r>
      <w:r w:rsidR="004A405B" w:rsidRPr="002C39AD">
        <w:rPr>
          <w:sz w:val="28"/>
          <w:szCs w:val="28"/>
          <w:lang w:val="vi-VN"/>
        </w:rPr>
        <w:t xml:space="preserve"> </w:t>
      </w:r>
      <w:r w:rsidR="0082368D">
        <w:rPr>
          <w:sz w:val="28"/>
          <w:szCs w:val="28"/>
        </w:rPr>
        <w:t>6</w:t>
      </w:r>
      <w:r w:rsidR="004F7CC3" w:rsidRPr="002C39AD">
        <w:rPr>
          <w:sz w:val="28"/>
          <w:szCs w:val="28"/>
        </w:rPr>
        <w:t xml:space="preserve"> tháng cuối</w:t>
      </w:r>
      <w:r w:rsidR="000E7D0A" w:rsidRPr="002C39AD">
        <w:rPr>
          <w:sz w:val="28"/>
          <w:szCs w:val="28"/>
          <w:lang w:val="vi-VN"/>
        </w:rPr>
        <w:t xml:space="preserve"> năm 202</w:t>
      </w:r>
      <w:r w:rsidR="007D7075" w:rsidRPr="002C39AD">
        <w:rPr>
          <w:sz w:val="28"/>
          <w:szCs w:val="28"/>
        </w:rPr>
        <w:t>4</w:t>
      </w:r>
      <w:r w:rsidR="005143EC" w:rsidRPr="002C39AD">
        <w:rPr>
          <w:sz w:val="28"/>
          <w:szCs w:val="28"/>
          <w:lang w:val="vi-VN"/>
        </w:rPr>
        <w:t>,</w:t>
      </w:r>
      <w:r w:rsidR="00CE2BCF">
        <w:rPr>
          <w:sz w:val="28"/>
          <w:szCs w:val="28"/>
        </w:rPr>
        <w:t xml:space="preserve"> cụ thể</w:t>
      </w:r>
      <w:r w:rsidRPr="002C39AD">
        <w:rPr>
          <w:sz w:val="28"/>
          <w:szCs w:val="28"/>
          <w:lang w:val="vi-VN"/>
        </w:rPr>
        <w:t xml:space="preserve"> như sau:</w:t>
      </w:r>
    </w:p>
    <w:p w:rsidR="002335C6" w:rsidRDefault="002335C6" w:rsidP="002C39AD">
      <w:pPr>
        <w:spacing w:line="288" w:lineRule="auto"/>
        <w:ind w:firstLine="720"/>
        <w:jc w:val="both"/>
        <w:rPr>
          <w:b/>
          <w:sz w:val="28"/>
          <w:szCs w:val="28"/>
          <w:lang w:val="vi-VN"/>
        </w:rPr>
      </w:pPr>
      <w:r w:rsidRPr="002C39AD">
        <w:rPr>
          <w:b/>
          <w:sz w:val="28"/>
          <w:szCs w:val="28"/>
          <w:lang w:val="vi-VN"/>
        </w:rPr>
        <w:t>I. CÔNG TÁC CHỈ ĐẠO, ĐIỀU HÀNH CẢI CÁCH HÀNH CHÍNH</w:t>
      </w:r>
    </w:p>
    <w:p w:rsidR="00660F49" w:rsidRDefault="00660F49" w:rsidP="002C39AD">
      <w:pPr>
        <w:spacing w:line="288" w:lineRule="auto"/>
        <w:ind w:firstLine="720"/>
        <w:jc w:val="both"/>
        <w:rPr>
          <w:b/>
          <w:sz w:val="28"/>
          <w:szCs w:val="28"/>
        </w:rPr>
      </w:pPr>
      <w:r>
        <w:rPr>
          <w:b/>
          <w:sz w:val="28"/>
          <w:szCs w:val="28"/>
        </w:rPr>
        <w:t>1. Công tác chỉ đạo, điều hành nổi bật đối với công tác cải cách hành chính (CCHC)</w:t>
      </w:r>
    </w:p>
    <w:p w:rsidR="00772CCA" w:rsidRPr="00173F79" w:rsidRDefault="00821A53" w:rsidP="001556F1">
      <w:pPr>
        <w:ind w:left="-15" w:right="76" w:firstLine="735"/>
        <w:jc w:val="both"/>
        <w:rPr>
          <w:sz w:val="28"/>
          <w:szCs w:val="28"/>
          <w:lang w:val="pt-PT"/>
        </w:rPr>
      </w:pPr>
      <w:r w:rsidRPr="00173F79">
        <w:rPr>
          <w:spacing w:val="6"/>
          <w:sz w:val="28"/>
          <w:szCs w:val="28"/>
          <w:lang w:val="pt-PT"/>
        </w:rPr>
        <w:t xml:space="preserve">Thực hiện Nghị quyết số 76/NQ-CP ngày 15 tháng 7 năm 2021 của Chính phủ ban hành Chương trình tổng thể CCHC nhà nước giai đoạn 2021 – 2030; Chỉ thị số 23/CT-TTg ngày 02 tháng 9 năm 2021 của Thủ tướng Chính phủ </w:t>
      </w:r>
      <w:r w:rsidR="00044BC7" w:rsidRPr="00173F79">
        <w:rPr>
          <w:spacing w:val="6"/>
          <w:sz w:val="28"/>
          <w:szCs w:val="28"/>
          <w:lang w:val="pt-PT"/>
        </w:rPr>
        <w:t xml:space="preserve">về việc đẩy mạnh thực hiện Chương trình tổng thể CCHC giai đoạn 2021 – 2030; Nghị quyết số 02-NQ/TU ngày 02 tháng 12 năm 2020 của </w:t>
      </w:r>
      <w:r w:rsidR="006B4F56" w:rsidRPr="00173F79">
        <w:rPr>
          <w:spacing w:val="6"/>
          <w:sz w:val="28"/>
          <w:szCs w:val="28"/>
          <w:lang w:val="pt-PT"/>
        </w:rPr>
        <w:t>Ban Chấp hành Đảng bộ tỉnh khoá XIV về xây dựng Chính quyền điện tử và chuyển đổi số</w:t>
      </w:r>
      <w:r w:rsidR="00D85D7C" w:rsidRPr="00173F79">
        <w:rPr>
          <w:spacing w:val="6"/>
          <w:sz w:val="28"/>
          <w:szCs w:val="28"/>
          <w:lang w:val="pt-PT"/>
        </w:rPr>
        <w:t xml:space="preserve"> </w:t>
      </w:r>
      <w:r w:rsidR="00D85D7C" w:rsidRPr="00173F79">
        <w:rPr>
          <w:sz w:val="28"/>
          <w:szCs w:val="28"/>
        </w:rPr>
        <w:t xml:space="preserve">tỉnh Hậu Giang giai đoạn 2021-2025, định hướng đến năm 2030; Nghị quyết số 03-NQ/TU ngày 31 tháng 12 năm 2020 của Ban Chấp hành Đảng bộ tỉnh khóa XIV về CCHC nhà nước tỉnh Hậu Giang giai đoạn 2021-2025; </w:t>
      </w:r>
      <w:r w:rsidR="00237FC4" w:rsidRPr="00173F79">
        <w:rPr>
          <w:sz w:val="28"/>
          <w:szCs w:val="28"/>
        </w:rPr>
        <w:t xml:space="preserve">Kế hoạch số </w:t>
      </w:r>
      <w:r w:rsidR="00237FC4" w:rsidRPr="00173F79">
        <w:rPr>
          <w:noProof/>
          <w:spacing w:val="-4"/>
          <w:sz w:val="28"/>
          <w:szCs w:val="28"/>
        </w:rPr>
        <w:t>20/KH-UBND ngày 29 tháng 01 năm 2021 của UBND tỉnh Hậu Giang về tổng thể CCHC nhà nước tỉnh Hậu Giang giai đoạn 2021 – 2030</w:t>
      </w:r>
      <w:r w:rsidR="0036520A" w:rsidRPr="00173F79">
        <w:rPr>
          <w:noProof/>
          <w:spacing w:val="-4"/>
          <w:sz w:val="28"/>
          <w:szCs w:val="28"/>
        </w:rPr>
        <w:t xml:space="preserve">; </w:t>
      </w:r>
      <w:r w:rsidR="0036520A" w:rsidRPr="00173F79">
        <w:rPr>
          <w:sz w:val="28"/>
          <w:szCs w:val="28"/>
        </w:rPr>
        <w:t xml:space="preserve">Nghị quyết số 02-NQ/HU ngày 30 tháng 01 năm 2021 của Ban Chấp hanh Đảng bộ huyện lần thứ XII về CCHC giai đoạn 2021 </w:t>
      </w:r>
      <w:r w:rsidR="0036520A" w:rsidRPr="00173F79">
        <w:rPr>
          <w:sz w:val="28"/>
          <w:szCs w:val="28"/>
          <w:lang w:val="vi-VN"/>
        </w:rPr>
        <w:t>–</w:t>
      </w:r>
      <w:r w:rsidR="0036520A" w:rsidRPr="00173F79">
        <w:rPr>
          <w:sz w:val="28"/>
          <w:szCs w:val="28"/>
        </w:rPr>
        <w:t xml:space="preserve"> 2025; Kế hoạch số </w:t>
      </w:r>
      <w:r w:rsidR="0036520A" w:rsidRPr="00173F79">
        <w:rPr>
          <w:sz w:val="28"/>
          <w:szCs w:val="28"/>
          <w:lang w:val="vi-VN"/>
        </w:rPr>
        <w:t xml:space="preserve"> </w:t>
      </w:r>
      <w:r w:rsidR="0036520A" w:rsidRPr="00173F79">
        <w:rPr>
          <w:sz w:val="28"/>
          <w:szCs w:val="28"/>
          <w:lang w:val="pt-PT"/>
        </w:rPr>
        <w:t>76/KH-UBND ngày 15 tháng 4 năm 2021 của UBND huyện Phụng Hiệp về Cải cách hành chính giai đoạn 2021-2025</w:t>
      </w:r>
      <w:r w:rsidR="00716C6E" w:rsidRPr="00173F79">
        <w:rPr>
          <w:sz w:val="28"/>
          <w:szCs w:val="28"/>
          <w:lang w:val="pt-PT"/>
        </w:rPr>
        <w:t>; Kế hoạch số 230/KH-UBND ngày 22 tháng 12 năm 2023 của UBND tỉnh Hậu Giang về CCHC tỉnh Hậu Giang năm 2024. Uỷ ban nhân dân huyện đã ban hành Kế hoạch số 326/KH-UBND ngày 25 tháng 12 năm 2023 về CCHC nhà nước huyện Phụng Hiệp năm 2024</w:t>
      </w:r>
      <w:r w:rsidR="00603C20" w:rsidRPr="00173F79">
        <w:rPr>
          <w:sz w:val="28"/>
          <w:szCs w:val="28"/>
          <w:lang w:val="pt-PT"/>
        </w:rPr>
        <w:t xml:space="preserve">, trong đó xác định </w:t>
      </w:r>
      <w:r w:rsidR="008766F2" w:rsidRPr="00173F79">
        <w:rPr>
          <w:sz w:val="28"/>
          <w:szCs w:val="28"/>
          <w:lang w:val="pt-PT"/>
        </w:rPr>
        <w:t>đẩy đủ, cụ thể 06 nội dung công tác CCHC</w:t>
      </w:r>
      <w:r w:rsidR="00571771" w:rsidRPr="00173F79">
        <w:rPr>
          <w:sz w:val="28"/>
          <w:szCs w:val="28"/>
          <w:lang w:val="pt-PT"/>
        </w:rPr>
        <w:t>. Đồng thời, ban hành nhiều văn bản cụ thể thực hiện nhiệm vụ CCHC</w:t>
      </w:r>
      <w:r w:rsidR="00772CCA" w:rsidRPr="00173F79">
        <w:rPr>
          <w:rStyle w:val="FootnoteReference"/>
          <w:spacing w:val="6"/>
          <w:sz w:val="28"/>
          <w:szCs w:val="28"/>
          <w:lang w:val="pt-PT"/>
        </w:rPr>
        <w:footnoteReference w:id="1"/>
      </w:r>
      <w:r w:rsidR="001556F1" w:rsidRPr="00173F79">
        <w:rPr>
          <w:spacing w:val="6"/>
          <w:sz w:val="28"/>
          <w:szCs w:val="28"/>
          <w:lang w:val="pt-PT"/>
        </w:rPr>
        <w:t xml:space="preserve">; </w:t>
      </w:r>
      <w:r w:rsidR="00772CCA" w:rsidRPr="00173F79">
        <w:rPr>
          <w:sz w:val="28"/>
          <w:szCs w:val="28"/>
          <w:lang w:val="vi-VN"/>
        </w:rPr>
        <w:t>Kế hoạch số 2</w:t>
      </w:r>
      <w:r w:rsidR="00772CCA" w:rsidRPr="00173F79">
        <w:rPr>
          <w:sz w:val="28"/>
          <w:szCs w:val="28"/>
        </w:rPr>
        <w:t>6</w:t>
      </w:r>
      <w:r w:rsidR="00772CCA" w:rsidRPr="00173F79">
        <w:rPr>
          <w:sz w:val="28"/>
          <w:szCs w:val="28"/>
          <w:lang w:val="vi-VN"/>
        </w:rPr>
        <w:t xml:space="preserve">/KH-UBND </w:t>
      </w:r>
      <w:r w:rsidR="00772CCA" w:rsidRPr="00173F79">
        <w:rPr>
          <w:sz w:val="28"/>
          <w:szCs w:val="28"/>
          <w:lang w:val="vi-VN"/>
        </w:rPr>
        <w:lastRenderedPageBreak/>
        <w:t xml:space="preserve">ngày </w:t>
      </w:r>
      <w:r w:rsidR="00772CCA" w:rsidRPr="00173F79">
        <w:rPr>
          <w:sz w:val="28"/>
          <w:szCs w:val="28"/>
        </w:rPr>
        <w:t xml:space="preserve">30 tháng 01 năm </w:t>
      </w:r>
      <w:r w:rsidR="00772CCA" w:rsidRPr="00173F79">
        <w:rPr>
          <w:sz w:val="28"/>
          <w:szCs w:val="28"/>
          <w:lang w:val="vi-VN"/>
        </w:rPr>
        <w:t>202</w:t>
      </w:r>
      <w:r w:rsidR="00772CCA" w:rsidRPr="00173F79">
        <w:rPr>
          <w:sz w:val="28"/>
          <w:szCs w:val="28"/>
        </w:rPr>
        <w:t>4</w:t>
      </w:r>
      <w:r w:rsidR="00772CCA" w:rsidRPr="00173F79">
        <w:rPr>
          <w:sz w:val="28"/>
          <w:szCs w:val="28"/>
          <w:lang w:val="vi-VN"/>
        </w:rPr>
        <w:t xml:space="preserve"> của UBND huyện Phụng Hiệp </w:t>
      </w:r>
      <w:r w:rsidR="00772CCA" w:rsidRPr="00173F79">
        <w:rPr>
          <w:sz w:val="28"/>
          <w:szCs w:val="28"/>
        </w:rPr>
        <w:t>về chuyển đổi số trên địa bàn huyện năm 2024.</w:t>
      </w:r>
    </w:p>
    <w:p w:rsidR="00BF237B" w:rsidRPr="00173F79" w:rsidRDefault="00BF237B" w:rsidP="002C39AD">
      <w:pPr>
        <w:spacing w:line="288" w:lineRule="auto"/>
        <w:ind w:firstLine="720"/>
        <w:jc w:val="both"/>
        <w:rPr>
          <w:i/>
          <w:sz w:val="28"/>
          <w:szCs w:val="28"/>
        </w:rPr>
      </w:pPr>
      <w:r w:rsidRPr="00173F79">
        <w:rPr>
          <w:b/>
          <w:sz w:val="28"/>
          <w:szCs w:val="28"/>
        </w:rPr>
        <w:t>2. Tiến độ thực hiện Kế hoạch CCHC năm 2024</w:t>
      </w:r>
      <w:r w:rsidRPr="00173F79">
        <w:rPr>
          <w:sz w:val="28"/>
          <w:szCs w:val="28"/>
        </w:rPr>
        <w:t xml:space="preserve"> </w:t>
      </w:r>
      <w:r w:rsidRPr="00173F79">
        <w:rPr>
          <w:i/>
          <w:sz w:val="28"/>
          <w:szCs w:val="28"/>
        </w:rPr>
        <w:t>(tính đến thời điểm ngày 1</w:t>
      </w:r>
      <w:r w:rsidR="009C1DB1" w:rsidRPr="00173F79">
        <w:rPr>
          <w:i/>
          <w:sz w:val="28"/>
          <w:szCs w:val="28"/>
        </w:rPr>
        <w:t>8</w:t>
      </w:r>
      <w:r w:rsidRPr="00173F79">
        <w:rPr>
          <w:i/>
          <w:sz w:val="28"/>
          <w:szCs w:val="28"/>
        </w:rPr>
        <w:t>/5/2024)</w:t>
      </w:r>
    </w:p>
    <w:p w:rsidR="00FD7C00" w:rsidRDefault="00C24CC2" w:rsidP="002C39AD">
      <w:pPr>
        <w:spacing w:line="288" w:lineRule="auto"/>
        <w:ind w:firstLine="720"/>
        <w:jc w:val="both"/>
        <w:rPr>
          <w:sz w:val="28"/>
          <w:szCs w:val="28"/>
        </w:rPr>
      </w:pPr>
      <w:r>
        <w:rPr>
          <w:sz w:val="28"/>
          <w:szCs w:val="28"/>
        </w:rPr>
        <w:t xml:space="preserve">Trên cơ sở Kế hoạch CCHC huyện năm 2024, UBND huyện ban hành Quyết định số 83/QĐ-UBND ngày 16 tháng 01 năm 2024 về việc phân công nhiệm vụ các </w:t>
      </w:r>
      <w:r w:rsidRPr="00173F79">
        <w:rPr>
          <w:sz w:val="28"/>
          <w:szCs w:val="28"/>
        </w:rPr>
        <w:t xml:space="preserve">cơ quan, đơn vị trong thực hiện các nội dung về CCHC Nhà nước theo Kế hoạch số 326/KH-UBND ngày 25 tháng 12 năm 2023 của UBND huyện Phụng Hiệp. </w:t>
      </w:r>
      <w:r w:rsidRPr="00173F79">
        <w:rPr>
          <w:b/>
          <w:sz w:val="28"/>
          <w:szCs w:val="28"/>
        </w:rPr>
        <w:t xml:space="preserve">Tính đến thời điểm ngày </w:t>
      </w:r>
      <w:r w:rsidR="009C1DB1" w:rsidRPr="00173F79">
        <w:rPr>
          <w:b/>
          <w:sz w:val="28"/>
          <w:szCs w:val="28"/>
        </w:rPr>
        <w:t>18/5/2024, huyện đã</w:t>
      </w:r>
      <w:r w:rsidR="00063E7D" w:rsidRPr="00173F79">
        <w:rPr>
          <w:b/>
          <w:sz w:val="28"/>
          <w:szCs w:val="28"/>
        </w:rPr>
        <w:t xml:space="preserve"> tạm thời</w:t>
      </w:r>
      <w:r w:rsidR="009C1DB1" w:rsidRPr="00173F79">
        <w:rPr>
          <w:b/>
          <w:sz w:val="28"/>
          <w:szCs w:val="28"/>
        </w:rPr>
        <w:t xml:space="preserve"> thực hiện hoàn thành </w:t>
      </w:r>
      <w:r w:rsidR="00864BE7" w:rsidRPr="00173F79">
        <w:rPr>
          <w:b/>
          <w:sz w:val="28"/>
          <w:szCs w:val="28"/>
        </w:rPr>
        <w:t>8/10 chỉ tiêu</w:t>
      </w:r>
      <w:r w:rsidR="005007E2" w:rsidRPr="00173F79">
        <w:rPr>
          <w:b/>
          <w:sz w:val="28"/>
          <w:szCs w:val="28"/>
        </w:rPr>
        <w:t xml:space="preserve"> nhiệm vụ</w:t>
      </w:r>
      <w:r w:rsidR="00864BE7" w:rsidRPr="00173F79">
        <w:rPr>
          <w:b/>
          <w:sz w:val="28"/>
          <w:szCs w:val="28"/>
        </w:rPr>
        <w:t>, còn 2/10 chỉ tiêu đang phấn đấu đạt đến cuối năm,</w:t>
      </w:r>
      <w:r w:rsidR="00864BE7" w:rsidRPr="00173F79">
        <w:rPr>
          <w:sz w:val="28"/>
          <w:szCs w:val="28"/>
        </w:rPr>
        <w:t xml:space="preserve"> cụ thể như sau</w:t>
      </w:r>
      <w:r w:rsidR="00864BE7">
        <w:rPr>
          <w:sz w:val="28"/>
          <w:szCs w:val="28"/>
        </w:rPr>
        <w:t>:</w:t>
      </w:r>
    </w:p>
    <w:p w:rsidR="000E2E44" w:rsidRDefault="003E6956"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noProof/>
          <w:sz w:val="28"/>
          <w:szCs w:val="28"/>
        </w:rPr>
      </w:pPr>
      <w:r>
        <w:rPr>
          <w:b/>
          <w:bCs/>
          <w:sz w:val="28"/>
          <w:szCs w:val="28"/>
          <w:lang w:val="pt-PT"/>
        </w:rPr>
        <w:t>(</w:t>
      </w:r>
      <w:r w:rsidR="004B6E8E" w:rsidRPr="002C39AD">
        <w:rPr>
          <w:b/>
          <w:bCs/>
          <w:sz w:val="28"/>
          <w:szCs w:val="28"/>
          <w:lang w:val="pt-PT"/>
        </w:rPr>
        <w:t>1</w:t>
      </w:r>
      <w:r>
        <w:rPr>
          <w:b/>
          <w:bCs/>
          <w:sz w:val="28"/>
          <w:szCs w:val="28"/>
          <w:lang w:val="pt-PT"/>
        </w:rPr>
        <w:t>)</w:t>
      </w:r>
      <w:r w:rsidR="004B6E8E" w:rsidRPr="002C39AD">
        <w:rPr>
          <w:b/>
          <w:bCs/>
          <w:sz w:val="28"/>
          <w:szCs w:val="28"/>
          <w:lang w:val="pt-PT"/>
        </w:rPr>
        <w:t xml:space="preserve"> </w:t>
      </w:r>
      <w:r w:rsidR="000E2E44">
        <w:rPr>
          <w:b/>
          <w:bCs/>
          <w:sz w:val="28"/>
          <w:szCs w:val="28"/>
          <w:lang w:val="pt-PT"/>
        </w:rPr>
        <w:t>Chỉ</w:t>
      </w:r>
      <w:r w:rsidR="004B6E8E" w:rsidRPr="002C39AD">
        <w:rPr>
          <w:b/>
          <w:bCs/>
          <w:sz w:val="28"/>
          <w:szCs w:val="28"/>
          <w:lang w:val="pt-PT"/>
        </w:rPr>
        <w:t xml:space="preserve"> tiêu 1</w:t>
      </w:r>
      <w:r w:rsidR="000E2E44">
        <w:rPr>
          <w:b/>
          <w:bCs/>
          <w:sz w:val="28"/>
          <w:szCs w:val="28"/>
          <w:lang w:val="pt-PT"/>
        </w:rPr>
        <w:t>:</w:t>
      </w:r>
      <w:r w:rsidR="004B6E8E" w:rsidRPr="002C39AD">
        <w:rPr>
          <w:b/>
          <w:bCs/>
          <w:sz w:val="28"/>
          <w:szCs w:val="28"/>
          <w:lang w:val="pt-PT"/>
        </w:rPr>
        <w:t xml:space="preserve"> (Đạt)</w:t>
      </w:r>
      <w:r w:rsidR="000E2E44">
        <w:rPr>
          <w:b/>
          <w:bCs/>
          <w:sz w:val="28"/>
          <w:szCs w:val="28"/>
          <w:lang w:val="pt-PT"/>
        </w:rPr>
        <w:t xml:space="preserve"> </w:t>
      </w:r>
      <w:r w:rsidR="005C7825" w:rsidRPr="002C39AD">
        <w:rPr>
          <w:noProof/>
          <w:sz w:val="28"/>
          <w:szCs w:val="28"/>
          <w:lang w:val="vi-VN"/>
        </w:rPr>
        <w:t>100% các văn bản, tài liệu chính thức trao đổi giữa các cơ quan hành chính Nhà nước được thực hiện dưới dạng điện tử (không tính các văn bản mật hoặc các văn bản mà quy định không được trao đổi dưới dạng điện tử).</w:t>
      </w:r>
      <w:r w:rsidR="004B6E8E" w:rsidRPr="002C39AD">
        <w:rPr>
          <w:noProof/>
          <w:sz w:val="28"/>
          <w:szCs w:val="28"/>
        </w:rPr>
        <w:t xml:space="preserve"> </w:t>
      </w:r>
    </w:p>
    <w:p w:rsidR="004B6E8E" w:rsidRDefault="000E2E44"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sz w:val="28"/>
          <w:szCs w:val="28"/>
          <w:lang w:val="pt-PT"/>
        </w:rPr>
      </w:pPr>
      <w:r>
        <w:rPr>
          <w:sz w:val="28"/>
          <w:szCs w:val="28"/>
        </w:rPr>
        <w:t xml:space="preserve">Kết quả: </w:t>
      </w:r>
      <w:r w:rsidR="00546241" w:rsidRPr="002C39AD">
        <w:rPr>
          <w:sz w:val="28"/>
          <w:szCs w:val="28"/>
          <w:lang w:val="pt-PT"/>
        </w:rPr>
        <w:t>06 tháng đầu năm sử dụng phần mềm quản lý văn bản, phát hành văn bản điện tử và ký số được 17.236/17.307</w:t>
      </w:r>
      <w:r>
        <w:rPr>
          <w:sz w:val="28"/>
          <w:szCs w:val="28"/>
          <w:lang w:val="pt-PT"/>
        </w:rPr>
        <w:t xml:space="preserve"> văn bản, đạt 99,59%; còn lại là văn bản lưu và phát hành dưới dạng văn bản, tài liệu mật (không phát hành trên hệ thống QLVB).</w:t>
      </w:r>
      <w:r w:rsidR="0068229C">
        <w:rPr>
          <w:sz w:val="28"/>
          <w:szCs w:val="28"/>
          <w:lang w:val="pt-PT"/>
        </w:rPr>
        <w:t xml:space="preserve"> Đảm bảo từ nay đến cuối năm</w:t>
      </w:r>
      <w:r w:rsidR="007C12D3">
        <w:rPr>
          <w:sz w:val="28"/>
          <w:szCs w:val="28"/>
          <w:lang w:val="pt-PT"/>
        </w:rPr>
        <w:t xml:space="preserve">, văn bản, tài liệu chính thức </w:t>
      </w:r>
      <w:r w:rsidR="0068229C">
        <w:rPr>
          <w:sz w:val="28"/>
          <w:szCs w:val="28"/>
          <w:lang w:val="pt-PT"/>
        </w:rPr>
        <w:t xml:space="preserve">trao đổi </w:t>
      </w:r>
      <w:r w:rsidR="007C12D3">
        <w:rPr>
          <w:sz w:val="28"/>
          <w:szCs w:val="28"/>
          <w:lang w:val="pt-PT"/>
        </w:rPr>
        <w:t>giữa các cơ quan hành chính</w:t>
      </w:r>
      <w:r w:rsidR="0068229C">
        <w:rPr>
          <w:sz w:val="28"/>
          <w:szCs w:val="28"/>
          <w:lang w:val="pt-PT"/>
        </w:rPr>
        <w:t xml:space="preserve"> </w:t>
      </w:r>
      <w:r w:rsidR="007C12D3">
        <w:rPr>
          <w:sz w:val="28"/>
          <w:szCs w:val="28"/>
          <w:lang w:val="pt-PT"/>
        </w:rPr>
        <w:t>được thực hiện dưới dạng điện tử.</w:t>
      </w:r>
    </w:p>
    <w:p w:rsidR="00FE3443" w:rsidRPr="00F6543C" w:rsidRDefault="003E6956"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noProof/>
          <w:sz w:val="28"/>
          <w:szCs w:val="28"/>
        </w:rPr>
      </w:pPr>
      <w:r w:rsidRPr="00F6543C">
        <w:rPr>
          <w:b/>
          <w:bCs/>
          <w:sz w:val="28"/>
          <w:szCs w:val="28"/>
          <w:lang w:val="pt-PT"/>
        </w:rPr>
        <w:t>(</w:t>
      </w:r>
      <w:r w:rsidR="004B6E8E" w:rsidRPr="00F6543C">
        <w:rPr>
          <w:b/>
          <w:bCs/>
          <w:sz w:val="28"/>
          <w:szCs w:val="28"/>
          <w:lang w:val="pt-PT"/>
        </w:rPr>
        <w:t>2</w:t>
      </w:r>
      <w:r w:rsidRPr="00F6543C">
        <w:rPr>
          <w:b/>
          <w:bCs/>
          <w:sz w:val="28"/>
          <w:szCs w:val="28"/>
          <w:lang w:val="pt-PT"/>
        </w:rPr>
        <w:t>)</w:t>
      </w:r>
      <w:r w:rsidR="004B6E8E" w:rsidRPr="00F6543C">
        <w:rPr>
          <w:b/>
          <w:bCs/>
          <w:sz w:val="28"/>
          <w:szCs w:val="28"/>
          <w:lang w:val="pt-PT"/>
        </w:rPr>
        <w:t xml:space="preserve"> </w:t>
      </w:r>
      <w:r w:rsidR="007C12D3" w:rsidRPr="00F6543C">
        <w:rPr>
          <w:b/>
          <w:bCs/>
          <w:sz w:val="28"/>
          <w:szCs w:val="28"/>
          <w:lang w:val="pt-PT"/>
        </w:rPr>
        <w:t>Chỉ</w:t>
      </w:r>
      <w:r w:rsidR="004B6E8E" w:rsidRPr="00F6543C">
        <w:rPr>
          <w:b/>
          <w:bCs/>
          <w:sz w:val="28"/>
          <w:szCs w:val="28"/>
          <w:lang w:val="pt-PT"/>
        </w:rPr>
        <w:t xml:space="preserve"> tiêu 2</w:t>
      </w:r>
      <w:r w:rsidR="007C12D3" w:rsidRPr="00F6543C">
        <w:rPr>
          <w:b/>
          <w:bCs/>
          <w:sz w:val="28"/>
          <w:szCs w:val="28"/>
          <w:lang w:val="pt-PT"/>
        </w:rPr>
        <w:t>:</w:t>
      </w:r>
      <w:r w:rsidR="004B6E8E" w:rsidRPr="00F6543C">
        <w:rPr>
          <w:b/>
          <w:bCs/>
          <w:sz w:val="28"/>
          <w:szCs w:val="28"/>
          <w:lang w:val="pt-PT"/>
        </w:rPr>
        <w:t xml:space="preserve"> (Đạt)</w:t>
      </w:r>
      <w:r w:rsidR="004B6E8E" w:rsidRPr="00F6543C">
        <w:rPr>
          <w:sz w:val="28"/>
          <w:szCs w:val="28"/>
          <w:lang w:val="pt-PT"/>
        </w:rPr>
        <w:t xml:space="preserve"> </w:t>
      </w:r>
      <w:r w:rsidR="005C7825" w:rsidRPr="00F6543C">
        <w:rPr>
          <w:noProof/>
          <w:sz w:val="28"/>
          <w:szCs w:val="28"/>
          <w:lang w:val="vi-VN"/>
        </w:rPr>
        <w:t xml:space="preserve">Phấn đấu 100% đề nghị xây dựng văn bản quy phạm pháp luật (VBQPPL) của </w:t>
      </w:r>
      <w:r w:rsidR="005C7825" w:rsidRPr="00F6543C">
        <w:rPr>
          <w:noProof/>
          <w:sz w:val="28"/>
          <w:szCs w:val="28"/>
        </w:rPr>
        <w:t>huyện</w:t>
      </w:r>
      <w:r w:rsidR="005C7825" w:rsidRPr="00F6543C">
        <w:rPr>
          <w:noProof/>
          <w:sz w:val="28"/>
          <w:szCs w:val="28"/>
          <w:lang w:val="vi-VN"/>
        </w:rPr>
        <w:t xml:space="preserve"> được cơ quan có thẩm quyền chấp thuận đều được tham mưu xây dựng</w:t>
      </w:r>
      <w:r w:rsidR="00FE3443" w:rsidRPr="00F6543C">
        <w:rPr>
          <w:noProof/>
          <w:sz w:val="28"/>
          <w:szCs w:val="28"/>
        </w:rPr>
        <w:t>.</w:t>
      </w:r>
    </w:p>
    <w:p w:rsidR="00F6543C" w:rsidRPr="00F6543C" w:rsidRDefault="00F6543C" w:rsidP="00F6543C">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b/>
          <w:i/>
          <w:noProof/>
          <w:sz w:val="28"/>
          <w:szCs w:val="28"/>
        </w:rPr>
      </w:pPr>
      <w:r w:rsidRPr="00F6543C">
        <w:rPr>
          <w:noProof/>
          <w:sz w:val="28"/>
          <w:szCs w:val="28"/>
        </w:rPr>
        <w:t>Kết quả từ đầu năm đến nay có 03 văn bản</w:t>
      </w:r>
      <w:r w:rsidRPr="00F6543C">
        <w:rPr>
          <w:noProof/>
          <w:sz w:val="28"/>
          <w:szCs w:val="28"/>
          <w:lang w:val="vi-VN"/>
        </w:rPr>
        <w:t xml:space="preserve"> trình ban hành đúng tiến độ, đảm bảo chất</w:t>
      </w:r>
      <w:r w:rsidRPr="00F6543C">
        <w:rPr>
          <w:noProof/>
          <w:sz w:val="28"/>
          <w:szCs w:val="28"/>
        </w:rPr>
        <w:t xml:space="preserve"> </w:t>
      </w:r>
      <w:r w:rsidRPr="00F6543C">
        <w:rPr>
          <w:noProof/>
          <w:sz w:val="28"/>
          <w:szCs w:val="28"/>
          <w:lang w:val="vi-VN"/>
        </w:rPr>
        <w:t>lượng</w:t>
      </w:r>
      <w:r w:rsidRPr="00F6543C">
        <w:rPr>
          <w:noProof/>
          <w:sz w:val="28"/>
          <w:szCs w:val="28"/>
        </w:rPr>
        <w:t xml:space="preserve"> và đúng quy định. </w:t>
      </w:r>
      <w:r w:rsidRPr="00F6543C">
        <w:rPr>
          <w:sz w:val="28"/>
          <w:szCs w:val="28"/>
        </w:rPr>
        <w:t>(Gồm Quyết định số 01/2024/QĐ- UBND, ngày 26 tháng 01 năm 2024, quy định chức năng, nhiệm vụ, quyền hạn và cơ cấu tổ chức của văn phòng Hội đồng nhân dân và Ủy ban nhân dân huyện Phụng Hiệp, Quyết định số 02/2024/QĐ- UBND, ngày 26 tháng 01 năm 2024, quy định chức năng, nhiệm vụ, quyền hạn và cơ cấu tổ chức của phòng Kinh tế và Hạ tầng huyện Phụng Hiệp, Quyết định số 03/2024/QĐ- UBND, ngày 07 tháng 02 năm 2024, quy định chức năng, nhiệm vụ, quyền hạn và cơ cấu tổ chức của Phòng Tài nguyên và Môi trường huyện Phụng Hiệp).</w:t>
      </w:r>
    </w:p>
    <w:p w:rsidR="00423355" w:rsidRPr="00F6543C" w:rsidRDefault="00F6543C" w:rsidP="00F6543C">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noProof/>
          <w:sz w:val="28"/>
          <w:szCs w:val="28"/>
        </w:rPr>
      </w:pPr>
      <w:r w:rsidRPr="00F6543C">
        <w:rPr>
          <w:b/>
          <w:bCs/>
          <w:sz w:val="28"/>
          <w:szCs w:val="28"/>
          <w:lang w:val="pt-PT"/>
        </w:rPr>
        <w:t xml:space="preserve"> </w:t>
      </w:r>
      <w:r w:rsidR="003E6956" w:rsidRPr="00F6543C">
        <w:rPr>
          <w:b/>
          <w:bCs/>
          <w:sz w:val="28"/>
          <w:szCs w:val="28"/>
          <w:lang w:val="pt-PT"/>
        </w:rPr>
        <w:t>(</w:t>
      </w:r>
      <w:r w:rsidR="004B6E8E" w:rsidRPr="00F6543C">
        <w:rPr>
          <w:b/>
          <w:bCs/>
          <w:sz w:val="28"/>
          <w:szCs w:val="28"/>
          <w:lang w:val="pt-PT"/>
        </w:rPr>
        <w:t>3</w:t>
      </w:r>
      <w:r w:rsidR="003E6956" w:rsidRPr="00F6543C">
        <w:rPr>
          <w:b/>
          <w:bCs/>
          <w:sz w:val="28"/>
          <w:szCs w:val="28"/>
          <w:lang w:val="pt-PT"/>
        </w:rPr>
        <w:t>)</w:t>
      </w:r>
      <w:r w:rsidR="004B6E8E" w:rsidRPr="00F6543C">
        <w:rPr>
          <w:b/>
          <w:bCs/>
          <w:sz w:val="28"/>
          <w:szCs w:val="28"/>
          <w:lang w:val="pt-PT"/>
        </w:rPr>
        <w:t xml:space="preserve"> </w:t>
      </w:r>
      <w:r w:rsidR="00FE3443" w:rsidRPr="00F6543C">
        <w:rPr>
          <w:b/>
          <w:bCs/>
          <w:sz w:val="28"/>
          <w:szCs w:val="28"/>
          <w:lang w:val="pt-PT"/>
        </w:rPr>
        <w:t>Chỉ</w:t>
      </w:r>
      <w:r w:rsidR="004B6E8E" w:rsidRPr="00F6543C">
        <w:rPr>
          <w:b/>
          <w:bCs/>
          <w:sz w:val="28"/>
          <w:szCs w:val="28"/>
          <w:lang w:val="pt-PT"/>
        </w:rPr>
        <w:t xml:space="preserve"> tiêu 3</w:t>
      </w:r>
      <w:r w:rsidR="00E81171" w:rsidRPr="00F6543C">
        <w:rPr>
          <w:b/>
          <w:bCs/>
          <w:sz w:val="28"/>
          <w:szCs w:val="28"/>
          <w:lang w:val="pt-PT"/>
        </w:rPr>
        <w:t>:</w:t>
      </w:r>
      <w:r w:rsidR="004B6E8E" w:rsidRPr="00F6543C">
        <w:rPr>
          <w:b/>
          <w:bCs/>
          <w:sz w:val="28"/>
          <w:szCs w:val="28"/>
          <w:lang w:val="pt-PT"/>
        </w:rPr>
        <w:t xml:space="preserve"> (Đạt)</w:t>
      </w:r>
      <w:r w:rsidR="004B6E8E" w:rsidRPr="00F6543C">
        <w:rPr>
          <w:sz w:val="28"/>
          <w:szCs w:val="28"/>
          <w:lang w:val="pt-PT"/>
        </w:rPr>
        <w:t xml:space="preserve"> </w:t>
      </w:r>
      <w:r w:rsidR="005C7825" w:rsidRPr="00F6543C">
        <w:rPr>
          <w:noProof/>
          <w:sz w:val="28"/>
          <w:szCs w:val="28"/>
          <w:lang w:val="vi-VN"/>
        </w:rPr>
        <w:t>Tham mưu kịp thời xử lý 100% VBQPPL theo đúng quy định của pháp luật sau khi nhận được kết luận kiểm tra vă</w:t>
      </w:r>
      <w:r w:rsidR="00404DFE" w:rsidRPr="00F6543C">
        <w:rPr>
          <w:noProof/>
          <w:sz w:val="28"/>
          <w:szCs w:val="28"/>
          <w:lang w:val="vi-VN"/>
        </w:rPr>
        <w:t>n bản của cơ quan có thẩm quyền</w:t>
      </w:r>
      <w:r w:rsidR="00404DFE" w:rsidRPr="00F6543C">
        <w:rPr>
          <w:noProof/>
          <w:sz w:val="28"/>
          <w:szCs w:val="28"/>
        </w:rPr>
        <w:t xml:space="preserve"> thực hiện đúng quy định.</w:t>
      </w:r>
    </w:p>
    <w:p w:rsidR="00E81171" w:rsidRPr="00F6543C" w:rsidRDefault="00E81171"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noProof/>
          <w:sz w:val="28"/>
          <w:szCs w:val="28"/>
        </w:rPr>
      </w:pPr>
      <w:r w:rsidRPr="00F6543C">
        <w:rPr>
          <w:noProof/>
          <w:sz w:val="28"/>
          <w:szCs w:val="28"/>
        </w:rPr>
        <w:t>Kết quả: Chưa có văn bản kết luận kiến nghị nào.</w:t>
      </w:r>
    </w:p>
    <w:p w:rsidR="00D50B89" w:rsidRPr="004A7FCB" w:rsidRDefault="003E6956"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noProof/>
          <w:sz w:val="28"/>
          <w:szCs w:val="28"/>
        </w:rPr>
      </w:pPr>
      <w:r w:rsidRPr="004A7FCB">
        <w:rPr>
          <w:b/>
          <w:bCs/>
          <w:sz w:val="28"/>
          <w:szCs w:val="28"/>
          <w:lang w:val="pt-PT"/>
        </w:rPr>
        <w:lastRenderedPageBreak/>
        <w:t>(</w:t>
      </w:r>
      <w:r w:rsidR="003A3A43" w:rsidRPr="004A7FCB">
        <w:rPr>
          <w:b/>
          <w:bCs/>
          <w:sz w:val="28"/>
          <w:szCs w:val="28"/>
          <w:lang w:val="pt-PT"/>
        </w:rPr>
        <w:t>4</w:t>
      </w:r>
      <w:r w:rsidRPr="004A7FCB">
        <w:rPr>
          <w:b/>
          <w:bCs/>
          <w:sz w:val="28"/>
          <w:szCs w:val="28"/>
          <w:lang w:val="pt-PT"/>
        </w:rPr>
        <w:t>)</w:t>
      </w:r>
      <w:r w:rsidR="003A3A43" w:rsidRPr="004A7FCB">
        <w:rPr>
          <w:b/>
          <w:bCs/>
          <w:sz w:val="28"/>
          <w:szCs w:val="28"/>
          <w:lang w:val="pt-PT"/>
        </w:rPr>
        <w:t xml:space="preserve"> </w:t>
      </w:r>
      <w:r w:rsidR="00CC4A32" w:rsidRPr="004A7FCB">
        <w:rPr>
          <w:b/>
          <w:bCs/>
          <w:sz w:val="28"/>
          <w:szCs w:val="28"/>
          <w:lang w:val="pt-PT"/>
        </w:rPr>
        <w:t>Chỉ</w:t>
      </w:r>
      <w:r w:rsidR="003A3A43" w:rsidRPr="004A7FCB">
        <w:rPr>
          <w:b/>
          <w:bCs/>
          <w:sz w:val="28"/>
          <w:szCs w:val="28"/>
          <w:lang w:val="pt-PT"/>
        </w:rPr>
        <w:t xml:space="preserve"> tiêu 4</w:t>
      </w:r>
      <w:r w:rsidR="00CC4A32" w:rsidRPr="004A7FCB">
        <w:rPr>
          <w:b/>
          <w:bCs/>
          <w:sz w:val="28"/>
          <w:szCs w:val="28"/>
          <w:lang w:val="pt-PT"/>
        </w:rPr>
        <w:t>:</w:t>
      </w:r>
      <w:r w:rsidR="003A3A43" w:rsidRPr="004A7FCB">
        <w:rPr>
          <w:b/>
          <w:bCs/>
          <w:sz w:val="28"/>
          <w:szCs w:val="28"/>
          <w:lang w:val="pt-PT"/>
        </w:rPr>
        <w:t xml:space="preserve"> (Đạt)</w:t>
      </w:r>
      <w:r w:rsidR="003A3A43" w:rsidRPr="004A7FCB">
        <w:rPr>
          <w:sz w:val="28"/>
          <w:szCs w:val="28"/>
          <w:lang w:val="pt-PT"/>
        </w:rPr>
        <w:t xml:space="preserve"> </w:t>
      </w:r>
      <w:r w:rsidR="005C7825" w:rsidRPr="004A7FCB">
        <w:rPr>
          <w:noProof/>
          <w:sz w:val="28"/>
          <w:szCs w:val="28"/>
          <w:lang w:val="vi-VN"/>
        </w:rPr>
        <w:t xml:space="preserve"> Phấn đấu giải quyết trước hạn, đúng hạn từ 95% trở lên số hồ sơ thủ tục hành chính được tiếp nhận.</w:t>
      </w:r>
      <w:r w:rsidR="00546241" w:rsidRPr="004A7FCB">
        <w:rPr>
          <w:noProof/>
          <w:sz w:val="28"/>
          <w:szCs w:val="28"/>
        </w:rPr>
        <w:t xml:space="preserve"> </w:t>
      </w:r>
    </w:p>
    <w:p w:rsidR="005E6A82" w:rsidRPr="004A7FCB" w:rsidRDefault="005E6A82" w:rsidP="005E6A82">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noProof/>
          <w:sz w:val="28"/>
          <w:szCs w:val="28"/>
          <w:lang w:val="vi-VN"/>
        </w:rPr>
      </w:pPr>
      <w:r w:rsidRPr="004A7FCB">
        <w:rPr>
          <w:noProof/>
          <w:sz w:val="28"/>
          <w:szCs w:val="28"/>
        </w:rPr>
        <w:t>Kết quả: Tính đến thời điểm ngày 18/5/2024, có t</w:t>
      </w:r>
      <w:r w:rsidRPr="004A7FCB">
        <w:rPr>
          <w:sz w:val="28"/>
          <w:szCs w:val="28"/>
        </w:rPr>
        <w:t>ổng số 5.865 hồ sơ</w:t>
      </w:r>
      <w:r w:rsidRPr="004A7FCB">
        <w:rPr>
          <w:sz w:val="28"/>
          <w:szCs w:val="28"/>
          <w:shd w:val="clear" w:color="auto" w:fill="FFFFFF"/>
          <w:lang w:val="nl-NL"/>
        </w:rPr>
        <w:t xml:space="preserve"> đã nhận. Đã giải quyết 5.353/5.865 hồ sơ (đạt 91,27%), trong đó, </w:t>
      </w:r>
      <w:r w:rsidRPr="004A7FCB">
        <w:rPr>
          <w:b/>
          <w:sz w:val="28"/>
          <w:szCs w:val="28"/>
          <w:shd w:val="clear" w:color="auto" w:fill="FFFFFF"/>
          <w:lang w:val="nl-NL"/>
        </w:rPr>
        <w:t>giải quyết trước hạn, đúng hạn là 5.340/5.353 hồ sơ (đạt 99,75%)</w:t>
      </w:r>
      <w:r w:rsidRPr="004A7FCB">
        <w:rPr>
          <w:sz w:val="28"/>
          <w:szCs w:val="28"/>
          <w:shd w:val="clear" w:color="auto" w:fill="FFFFFF"/>
          <w:lang w:val="nl-NL"/>
        </w:rPr>
        <w:t xml:space="preserve">, trong đó (trước hạn 5.281 hồ sơ và đúng hạn 59 </w:t>
      </w:r>
      <w:r w:rsidRPr="004A7FCB">
        <w:rPr>
          <w:sz w:val="28"/>
          <w:szCs w:val="28"/>
          <w:shd w:val="clear" w:color="auto" w:fill="FFFFFF"/>
          <w:lang w:val="vi-VN"/>
        </w:rPr>
        <w:t>hồ sơ</w:t>
      </w:r>
      <w:r w:rsidRPr="004A7FCB">
        <w:rPr>
          <w:sz w:val="28"/>
          <w:szCs w:val="28"/>
          <w:shd w:val="clear" w:color="auto" w:fill="FFFFFF"/>
        </w:rPr>
        <w:t>); v</w:t>
      </w:r>
      <w:r w:rsidRPr="004A7FCB">
        <w:rPr>
          <w:sz w:val="28"/>
          <w:szCs w:val="28"/>
          <w:shd w:val="clear" w:color="auto" w:fill="FFFFFF"/>
          <w:lang w:val="nl-NL"/>
        </w:rPr>
        <w:t xml:space="preserve">à trễ hẹn 13/5.353 hồ sơ (gồm </w:t>
      </w:r>
      <w:r w:rsidRPr="004A7FCB">
        <w:rPr>
          <w:sz w:val="28"/>
          <w:szCs w:val="28"/>
          <w:shd w:val="clear" w:color="auto" w:fill="FFFFFF"/>
          <w:lang w:val="vi-VN"/>
        </w:rPr>
        <w:t xml:space="preserve">lĩnh vực </w:t>
      </w:r>
      <w:r w:rsidRPr="004A7FCB">
        <w:rPr>
          <w:sz w:val="28"/>
          <w:szCs w:val="28"/>
          <w:shd w:val="clear" w:color="auto" w:fill="FFFFFF"/>
          <w:lang w:val="nl-NL"/>
        </w:rPr>
        <w:t>Bảo trợ xã hội 1</w:t>
      </w:r>
      <w:r w:rsidRPr="004A7FCB">
        <w:rPr>
          <w:sz w:val="28"/>
          <w:szCs w:val="28"/>
          <w:shd w:val="clear" w:color="auto" w:fill="FFFFFF"/>
        </w:rPr>
        <w:t>1</w:t>
      </w:r>
      <w:r w:rsidRPr="004A7FCB">
        <w:rPr>
          <w:sz w:val="28"/>
          <w:szCs w:val="28"/>
          <w:shd w:val="clear" w:color="auto" w:fill="FFFFFF"/>
          <w:lang w:val="vi-VN"/>
        </w:rPr>
        <w:t xml:space="preserve"> hồ s</w:t>
      </w:r>
      <w:r w:rsidRPr="004A7FCB">
        <w:rPr>
          <w:sz w:val="28"/>
          <w:szCs w:val="28"/>
          <w:shd w:val="clear" w:color="auto" w:fill="FFFFFF"/>
        </w:rPr>
        <w:t>ơ và</w:t>
      </w:r>
      <w:r w:rsidRPr="004A7FCB">
        <w:rPr>
          <w:sz w:val="28"/>
          <w:szCs w:val="28"/>
          <w:shd w:val="clear" w:color="auto" w:fill="FFFFFF"/>
          <w:lang w:val="vi-VN"/>
        </w:rPr>
        <w:t xml:space="preserve"> lĩnh vực </w:t>
      </w:r>
      <w:r w:rsidRPr="004A7FCB">
        <w:rPr>
          <w:sz w:val="28"/>
          <w:szCs w:val="28"/>
          <w:shd w:val="clear" w:color="auto" w:fill="FFFFFF"/>
        </w:rPr>
        <w:t xml:space="preserve">Giáo dục 02 </w:t>
      </w:r>
      <w:r w:rsidRPr="004A7FCB">
        <w:rPr>
          <w:sz w:val="28"/>
          <w:szCs w:val="28"/>
          <w:shd w:val="clear" w:color="auto" w:fill="FFFFFF"/>
          <w:lang w:val="vi-VN"/>
        </w:rPr>
        <w:t>hồ sơ</w:t>
      </w:r>
      <w:r w:rsidRPr="004A7FCB">
        <w:rPr>
          <w:sz w:val="28"/>
          <w:szCs w:val="28"/>
          <w:shd w:val="clear" w:color="auto" w:fill="FFFFFF"/>
        </w:rPr>
        <w:t xml:space="preserve">) </w:t>
      </w:r>
      <w:r w:rsidRPr="004A7FCB">
        <w:rPr>
          <w:sz w:val="28"/>
          <w:szCs w:val="28"/>
          <w:shd w:val="clear" w:color="auto" w:fill="FFFFFF"/>
          <w:lang w:val="nl-NL"/>
        </w:rPr>
        <w:t>(đạt 0,24%)</w:t>
      </w:r>
      <w:r w:rsidRPr="004A7FCB">
        <w:rPr>
          <w:noProof/>
          <w:sz w:val="28"/>
          <w:szCs w:val="28"/>
          <w:lang w:val="vi-VN"/>
        </w:rPr>
        <w:t>.</w:t>
      </w:r>
    </w:p>
    <w:p w:rsidR="005E6A82" w:rsidRPr="004A7FCB" w:rsidRDefault="005E6A82" w:rsidP="005E6A82">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noProof/>
          <w:sz w:val="28"/>
          <w:szCs w:val="28"/>
        </w:rPr>
      </w:pPr>
      <w:r w:rsidRPr="004A7FCB">
        <w:rPr>
          <w:noProof/>
          <w:sz w:val="28"/>
          <w:szCs w:val="28"/>
        </w:rPr>
        <w:t>Phấn đấu từ nay đến cuối năm thực hiện giải quyết trước hạn, đúng hạn đảm bảo theo tỷ lệ quy định.</w:t>
      </w:r>
    </w:p>
    <w:p w:rsidR="004238A4" w:rsidRPr="004A7FCB" w:rsidRDefault="005E6A82" w:rsidP="005E6A82">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noProof/>
          <w:sz w:val="28"/>
          <w:szCs w:val="28"/>
        </w:rPr>
      </w:pPr>
      <w:r w:rsidRPr="004A7FCB">
        <w:rPr>
          <w:b/>
          <w:bCs/>
          <w:sz w:val="28"/>
          <w:szCs w:val="28"/>
          <w:lang w:val="pt-PT"/>
        </w:rPr>
        <w:t xml:space="preserve"> </w:t>
      </w:r>
      <w:r w:rsidR="003E6956" w:rsidRPr="004A7FCB">
        <w:rPr>
          <w:b/>
          <w:bCs/>
          <w:sz w:val="28"/>
          <w:szCs w:val="28"/>
          <w:lang w:val="pt-PT"/>
        </w:rPr>
        <w:t>(</w:t>
      </w:r>
      <w:r w:rsidR="003A3A43" w:rsidRPr="004A7FCB">
        <w:rPr>
          <w:b/>
          <w:bCs/>
          <w:sz w:val="28"/>
          <w:szCs w:val="28"/>
          <w:lang w:val="pt-PT"/>
        </w:rPr>
        <w:t>5</w:t>
      </w:r>
      <w:r w:rsidR="003E6956" w:rsidRPr="004A7FCB">
        <w:rPr>
          <w:b/>
          <w:bCs/>
          <w:sz w:val="28"/>
          <w:szCs w:val="28"/>
          <w:lang w:val="pt-PT"/>
        </w:rPr>
        <w:t>)</w:t>
      </w:r>
      <w:r w:rsidR="003A3A43" w:rsidRPr="004A7FCB">
        <w:rPr>
          <w:b/>
          <w:bCs/>
          <w:sz w:val="28"/>
          <w:szCs w:val="28"/>
          <w:lang w:val="pt-PT"/>
        </w:rPr>
        <w:t xml:space="preserve"> </w:t>
      </w:r>
      <w:r w:rsidR="00DC6DA4" w:rsidRPr="004A7FCB">
        <w:rPr>
          <w:b/>
          <w:bCs/>
          <w:sz w:val="28"/>
          <w:szCs w:val="28"/>
          <w:lang w:val="pt-PT"/>
        </w:rPr>
        <w:t>Chỉ</w:t>
      </w:r>
      <w:r w:rsidR="003A3A43" w:rsidRPr="004A7FCB">
        <w:rPr>
          <w:b/>
          <w:bCs/>
          <w:sz w:val="28"/>
          <w:szCs w:val="28"/>
          <w:lang w:val="pt-PT"/>
        </w:rPr>
        <w:t xml:space="preserve"> tiêu 5</w:t>
      </w:r>
      <w:r w:rsidR="00FF1D56" w:rsidRPr="004A7FCB">
        <w:rPr>
          <w:b/>
          <w:bCs/>
          <w:sz w:val="28"/>
          <w:szCs w:val="28"/>
          <w:lang w:val="pt-PT"/>
        </w:rPr>
        <w:t>:</w:t>
      </w:r>
      <w:r w:rsidR="003A3A43" w:rsidRPr="004A7FCB">
        <w:rPr>
          <w:b/>
          <w:bCs/>
          <w:sz w:val="28"/>
          <w:szCs w:val="28"/>
          <w:lang w:val="pt-PT"/>
        </w:rPr>
        <w:t xml:space="preserve"> (Đạt)</w:t>
      </w:r>
      <w:r w:rsidR="00685A93" w:rsidRPr="004A7FCB">
        <w:rPr>
          <w:b/>
          <w:bCs/>
          <w:sz w:val="28"/>
          <w:szCs w:val="28"/>
          <w:lang w:val="pt-PT"/>
        </w:rPr>
        <w:t xml:space="preserve"> </w:t>
      </w:r>
      <w:r w:rsidR="005C7825" w:rsidRPr="004A7FCB">
        <w:rPr>
          <w:noProof/>
          <w:sz w:val="28"/>
          <w:szCs w:val="28"/>
          <w:lang w:val="vi-VN"/>
        </w:rPr>
        <w:t>100% thủ tục hành chính đủ điều kiện theo quy định của pháp luật được cung cấp dưới hình thức dịch vụ công trực tuyến toàn trình và một phần.</w:t>
      </w:r>
      <w:r w:rsidR="00D20148" w:rsidRPr="004A7FCB">
        <w:rPr>
          <w:noProof/>
          <w:sz w:val="28"/>
          <w:szCs w:val="28"/>
        </w:rPr>
        <w:t xml:space="preserve"> </w:t>
      </w:r>
    </w:p>
    <w:p w:rsidR="00F548A3" w:rsidRPr="00A435C5" w:rsidRDefault="00D666B5" w:rsidP="00F548A3">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b/>
          <w:bCs/>
          <w:sz w:val="28"/>
          <w:szCs w:val="28"/>
          <w:lang w:val="pt-PT"/>
        </w:rPr>
      </w:pPr>
      <w:r w:rsidRPr="004A7FCB">
        <w:rPr>
          <w:sz w:val="28"/>
          <w:szCs w:val="28"/>
        </w:rPr>
        <w:t xml:space="preserve">Kết quả: </w:t>
      </w:r>
      <w:r w:rsidR="00D20148" w:rsidRPr="004A7FCB">
        <w:rPr>
          <w:sz w:val="28"/>
          <w:szCs w:val="28"/>
          <w:lang w:val="vi-VN"/>
        </w:rPr>
        <w:t xml:space="preserve">Cấp huyện có </w:t>
      </w:r>
      <w:r w:rsidR="00D20148" w:rsidRPr="00A435C5">
        <w:rPr>
          <w:sz w:val="28"/>
          <w:szCs w:val="28"/>
          <w:lang w:val="vi-VN"/>
        </w:rPr>
        <w:t>2</w:t>
      </w:r>
      <w:r w:rsidR="00D20148" w:rsidRPr="00A435C5">
        <w:rPr>
          <w:sz w:val="28"/>
          <w:szCs w:val="28"/>
        </w:rPr>
        <w:t>83</w:t>
      </w:r>
      <w:r w:rsidR="00D20148" w:rsidRPr="00A435C5">
        <w:rPr>
          <w:sz w:val="28"/>
          <w:szCs w:val="28"/>
          <w:lang w:val="vi-VN"/>
        </w:rPr>
        <w:t xml:space="preserve"> TTHC (</w:t>
      </w:r>
      <w:r w:rsidR="00D20148" w:rsidRPr="00A435C5">
        <w:rPr>
          <w:sz w:val="28"/>
          <w:szCs w:val="28"/>
        </w:rPr>
        <w:t>trong đó</w:t>
      </w:r>
      <w:r w:rsidR="00D20148" w:rsidRPr="00A435C5">
        <w:rPr>
          <w:sz w:val="28"/>
          <w:szCs w:val="28"/>
          <w:lang w:val="vi-VN"/>
        </w:rPr>
        <w:t xml:space="preserve">: </w:t>
      </w:r>
      <w:r w:rsidR="00D20148" w:rsidRPr="00A435C5">
        <w:rPr>
          <w:sz w:val="28"/>
          <w:szCs w:val="28"/>
        </w:rPr>
        <w:t>toàn trình</w:t>
      </w:r>
      <w:r w:rsidR="00D20148" w:rsidRPr="00A435C5">
        <w:rPr>
          <w:sz w:val="28"/>
          <w:szCs w:val="28"/>
          <w:lang w:val="vi-VN"/>
        </w:rPr>
        <w:t xml:space="preserve"> có </w:t>
      </w:r>
      <w:r w:rsidR="00D20148" w:rsidRPr="00A435C5">
        <w:rPr>
          <w:sz w:val="28"/>
          <w:szCs w:val="28"/>
        </w:rPr>
        <w:t>44</w:t>
      </w:r>
      <w:r w:rsidR="00D20148" w:rsidRPr="00A435C5">
        <w:rPr>
          <w:sz w:val="28"/>
          <w:szCs w:val="28"/>
          <w:lang w:val="vi-VN"/>
        </w:rPr>
        <w:t xml:space="preserve"> TTHC; </w:t>
      </w:r>
      <w:r w:rsidR="00D20148" w:rsidRPr="00A435C5">
        <w:rPr>
          <w:sz w:val="28"/>
          <w:szCs w:val="28"/>
        </w:rPr>
        <w:t>một phần</w:t>
      </w:r>
      <w:r w:rsidR="00D20148" w:rsidRPr="00A435C5">
        <w:rPr>
          <w:sz w:val="28"/>
          <w:szCs w:val="28"/>
          <w:lang w:val="vi-VN"/>
        </w:rPr>
        <w:t xml:space="preserve"> có </w:t>
      </w:r>
      <w:r w:rsidR="00D20148" w:rsidRPr="00A435C5">
        <w:rPr>
          <w:sz w:val="28"/>
          <w:szCs w:val="28"/>
        </w:rPr>
        <w:t>95</w:t>
      </w:r>
      <w:r w:rsidR="00D20148" w:rsidRPr="00A435C5">
        <w:rPr>
          <w:sz w:val="28"/>
          <w:szCs w:val="28"/>
          <w:lang w:val="vi-VN"/>
        </w:rPr>
        <w:t xml:space="preserve"> TTHC).  Cấp xã có 1</w:t>
      </w:r>
      <w:r w:rsidR="00D20148" w:rsidRPr="00A435C5">
        <w:rPr>
          <w:sz w:val="28"/>
          <w:szCs w:val="28"/>
        </w:rPr>
        <w:t>62</w:t>
      </w:r>
      <w:r w:rsidR="00D20148" w:rsidRPr="00A435C5">
        <w:rPr>
          <w:sz w:val="28"/>
          <w:szCs w:val="28"/>
          <w:lang w:val="vi-VN"/>
        </w:rPr>
        <w:t xml:space="preserve"> TTHC</w:t>
      </w:r>
      <w:r w:rsidR="00D20148" w:rsidRPr="00A435C5">
        <w:rPr>
          <w:sz w:val="28"/>
          <w:szCs w:val="28"/>
        </w:rPr>
        <w:t xml:space="preserve"> </w:t>
      </w:r>
      <w:r w:rsidR="00D20148" w:rsidRPr="00A435C5">
        <w:rPr>
          <w:sz w:val="28"/>
          <w:szCs w:val="28"/>
          <w:lang w:val="vi-VN"/>
        </w:rPr>
        <w:t>(</w:t>
      </w:r>
      <w:r w:rsidR="00D20148" w:rsidRPr="00A435C5">
        <w:rPr>
          <w:sz w:val="28"/>
          <w:szCs w:val="28"/>
        </w:rPr>
        <w:t>trong đó</w:t>
      </w:r>
      <w:r w:rsidR="00D20148" w:rsidRPr="00A435C5">
        <w:rPr>
          <w:sz w:val="28"/>
          <w:szCs w:val="28"/>
          <w:lang w:val="vi-VN"/>
        </w:rPr>
        <w:t xml:space="preserve">: </w:t>
      </w:r>
      <w:r w:rsidR="00D20148" w:rsidRPr="00A435C5">
        <w:rPr>
          <w:sz w:val="28"/>
          <w:szCs w:val="28"/>
        </w:rPr>
        <w:t>toàn trình</w:t>
      </w:r>
      <w:r w:rsidR="00D20148" w:rsidRPr="00A435C5">
        <w:rPr>
          <w:sz w:val="28"/>
          <w:szCs w:val="28"/>
          <w:lang w:val="vi-VN"/>
        </w:rPr>
        <w:t xml:space="preserve"> có </w:t>
      </w:r>
      <w:r w:rsidR="00D20148" w:rsidRPr="00A435C5">
        <w:rPr>
          <w:sz w:val="28"/>
          <w:szCs w:val="28"/>
        </w:rPr>
        <w:t>10</w:t>
      </w:r>
      <w:r w:rsidR="00D20148" w:rsidRPr="00A435C5">
        <w:rPr>
          <w:sz w:val="28"/>
          <w:szCs w:val="28"/>
          <w:lang w:val="vi-VN"/>
        </w:rPr>
        <w:t xml:space="preserve"> TTHC; </w:t>
      </w:r>
      <w:r w:rsidR="00D20148" w:rsidRPr="00A435C5">
        <w:rPr>
          <w:sz w:val="28"/>
          <w:szCs w:val="28"/>
        </w:rPr>
        <w:t>một phần</w:t>
      </w:r>
      <w:r w:rsidR="00D20148" w:rsidRPr="00A435C5">
        <w:rPr>
          <w:sz w:val="28"/>
          <w:szCs w:val="28"/>
          <w:lang w:val="vi-VN"/>
        </w:rPr>
        <w:t xml:space="preserve"> có </w:t>
      </w:r>
      <w:r w:rsidR="00D20148" w:rsidRPr="00A435C5">
        <w:rPr>
          <w:sz w:val="28"/>
          <w:szCs w:val="28"/>
        </w:rPr>
        <w:t>93</w:t>
      </w:r>
      <w:r w:rsidR="00D20148" w:rsidRPr="00A435C5">
        <w:rPr>
          <w:sz w:val="28"/>
          <w:szCs w:val="28"/>
          <w:lang w:val="vi-VN"/>
        </w:rPr>
        <w:t xml:space="preserve"> TTHC).</w:t>
      </w:r>
      <w:r w:rsidR="00F548A3" w:rsidRPr="00A435C5">
        <w:rPr>
          <w:spacing w:val="-4"/>
          <w:sz w:val="28"/>
        </w:rPr>
        <w:t xml:space="preserve"> Tổng </w:t>
      </w:r>
      <w:r w:rsidR="00F548A3" w:rsidRPr="00A435C5">
        <w:rPr>
          <w:sz w:val="28"/>
        </w:rPr>
        <w:t xml:space="preserve">số </w:t>
      </w:r>
      <w:r w:rsidR="00F548A3" w:rsidRPr="00A435C5">
        <w:rPr>
          <w:spacing w:val="-4"/>
          <w:sz w:val="28"/>
        </w:rPr>
        <w:t xml:space="preserve">dịch </w:t>
      </w:r>
      <w:r w:rsidR="00F548A3" w:rsidRPr="00A435C5">
        <w:rPr>
          <w:spacing w:val="-3"/>
          <w:sz w:val="28"/>
        </w:rPr>
        <w:t xml:space="preserve">vụ </w:t>
      </w:r>
      <w:r w:rsidR="00F548A3" w:rsidRPr="00A435C5">
        <w:rPr>
          <w:spacing w:val="-4"/>
          <w:sz w:val="28"/>
        </w:rPr>
        <w:t xml:space="preserve">công trực </w:t>
      </w:r>
      <w:r w:rsidR="00F548A3" w:rsidRPr="00A435C5">
        <w:rPr>
          <w:spacing w:val="-5"/>
          <w:sz w:val="28"/>
        </w:rPr>
        <w:t xml:space="preserve">tuyến </w:t>
      </w:r>
      <w:r w:rsidR="00F548A3" w:rsidRPr="00A435C5">
        <w:rPr>
          <w:spacing w:val="-4"/>
          <w:sz w:val="28"/>
        </w:rPr>
        <w:t>toàn trình và một phần có phát sinh hồ sơ</w:t>
      </w:r>
      <w:r w:rsidR="00F548A3" w:rsidRPr="00A435C5">
        <w:rPr>
          <w:spacing w:val="-3"/>
          <w:sz w:val="28"/>
        </w:rPr>
        <w:t>:</w:t>
      </w:r>
      <w:r w:rsidR="00F548A3" w:rsidRPr="00A435C5">
        <w:rPr>
          <w:b/>
          <w:spacing w:val="-3"/>
          <w:sz w:val="28"/>
        </w:rPr>
        <w:t xml:space="preserve"> </w:t>
      </w:r>
      <w:r w:rsidR="00F548A3" w:rsidRPr="00A435C5">
        <w:rPr>
          <w:bCs/>
          <w:spacing w:val="-4"/>
          <w:sz w:val="28"/>
        </w:rPr>
        <w:t xml:space="preserve">cấp huyện 66/139 </w:t>
      </w:r>
      <w:r w:rsidR="00F548A3" w:rsidRPr="00A435C5">
        <w:rPr>
          <w:bCs/>
          <w:spacing w:val="-3"/>
          <w:sz w:val="28"/>
        </w:rPr>
        <w:t xml:space="preserve">thủ </w:t>
      </w:r>
      <w:r w:rsidR="00F548A3" w:rsidRPr="00A435C5">
        <w:rPr>
          <w:bCs/>
          <w:spacing w:val="-4"/>
          <w:sz w:val="28"/>
        </w:rPr>
        <w:t xml:space="preserve">tục; cấp </w:t>
      </w:r>
      <w:r w:rsidR="00F548A3" w:rsidRPr="00A435C5">
        <w:rPr>
          <w:bCs/>
          <w:spacing w:val="-3"/>
          <w:sz w:val="28"/>
        </w:rPr>
        <w:t xml:space="preserve">xã, thị trấn: 34/103 </w:t>
      </w:r>
      <w:r w:rsidR="00F548A3" w:rsidRPr="00A435C5">
        <w:rPr>
          <w:bCs/>
          <w:spacing w:val="-4"/>
          <w:sz w:val="28"/>
        </w:rPr>
        <w:t>thủ</w:t>
      </w:r>
      <w:r w:rsidR="00F548A3" w:rsidRPr="00A435C5">
        <w:rPr>
          <w:bCs/>
          <w:spacing w:val="-25"/>
          <w:sz w:val="28"/>
        </w:rPr>
        <w:t xml:space="preserve"> </w:t>
      </w:r>
      <w:r w:rsidR="00F548A3" w:rsidRPr="00A435C5">
        <w:rPr>
          <w:bCs/>
          <w:spacing w:val="-4"/>
          <w:sz w:val="28"/>
        </w:rPr>
        <w:t>tục.</w:t>
      </w:r>
      <w:r w:rsidR="00F548A3" w:rsidRPr="00A435C5">
        <w:rPr>
          <w:b/>
          <w:bCs/>
          <w:sz w:val="28"/>
          <w:szCs w:val="28"/>
          <w:lang w:val="pt-PT"/>
        </w:rPr>
        <w:t xml:space="preserve"> </w:t>
      </w:r>
    </w:p>
    <w:p w:rsidR="00423355" w:rsidRDefault="00F548A3" w:rsidP="00F548A3">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noProof/>
          <w:sz w:val="28"/>
          <w:szCs w:val="28"/>
          <w:lang w:val="vi-VN"/>
        </w:rPr>
      </w:pPr>
      <w:r w:rsidRPr="00A435C5">
        <w:rPr>
          <w:b/>
          <w:bCs/>
          <w:sz w:val="28"/>
          <w:szCs w:val="28"/>
          <w:lang w:val="pt-PT"/>
        </w:rPr>
        <w:t xml:space="preserve"> </w:t>
      </w:r>
      <w:r w:rsidR="003E6956" w:rsidRPr="00A435C5">
        <w:rPr>
          <w:b/>
          <w:bCs/>
          <w:sz w:val="28"/>
          <w:szCs w:val="28"/>
          <w:lang w:val="pt-PT"/>
        </w:rPr>
        <w:t>(</w:t>
      </w:r>
      <w:r w:rsidR="003A3A43" w:rsidRPr="00A435C5">
        <w:rPr>
          <w:b/>
          <w:bCs/>
          <w:sz w:val="28"/>
          <w:szCs w:val="28"/>
          <w:lang w:val="pt-PT"/>
        </w:rPr>
        <w:t>6</w:t>
      </w:r>
      <w:r w:rsidR="003E6956" w:rsidRPr="00A435C5">
        <w:rPr>
          <w:b/>
          <w:bCs/>
          <w:sz w:val="28"/>
          <w:szCs w:val="28"/>
          <w:lang w:val="pt-PT"/>
        </w:rPr>
        <w:t>)</w:t>
      </w:r>
      <w:r w:rsidR="003A3A43" w:rsidRPr="00A435C5">
        <w:rPr>
          <w:b/>
          <w:bCs/>
          <w:sz w:val="28"/>
          <w:szCs w:val="28"/>
          <w:lang w:val="pt-PT"/>
        </w:rPr>
        <w:t xml:space="preserve"> </w:t>
      </w:r>
      <w:r w:rsidR="004238A4" w:rsidRPr="00A435C5">
        <w:rPr>
          <w:b/>
          <w:bCs/>
          <w:sz w:val="28"/>
          <w:szCs w:val="28"/>
          <w:lang w:val="pt-PT"/>
        </w:rPr>
        <w:t>Chỉ</w:t>
      </w:r>
      <w:r w:rsidR="003A3A43" w:rsidRPr="00A435C5">
        <w:rPr>
          <w:b/>
          <w:bCs/>
          <w:sz w:val="28"/>
          <w:szCs w:val="28"/>
          <w:lang w:val="pt-PT"/>
        </w:rPr>
        <w:t xml:space="preserve"> tiêu 6</w:t>
      </w:r>
      <w:r w:rsidR="004238A4" w:rsidRPr="00A435C5">
        <w:rPr>
          <w:b/>
          <w:bCs/>
          <w:sz w:val="28"/>
          <w:szCs w:val="28"/>
          <w:lang w:val="pt-PT"/>
        </w:rPr>
        <w:t>:</w:t>
      </w:r>
      <w:r w:rsidR="003A3A43" w:rsidRPr="00A435C5">
        <w:rPr>
          <w:b/>
          <w:bCs/>
          <w:sz w:val="28"/>
          <w:szCs w:val="28"/>
          <w:lang w:val="pt-PT"/>
        </w:rPr>
        <w:t xml:space="preserve"> (Đạt)</w:t>
      </w:r>
      <w:r w:rsidR="00D14DEA" w:rsidRPr="00A435C5">
        <w:rPr>
          <w:b/>
          <w:bCs/>
          <w:sz w:val="28"/>
          <w:szCs w:val="28"/>
          <w:lang w:val="pt-PT"/>
        </w:rPr>
        <w:t xml:space="preserve"> </w:t>
      </w:r>
      <w:r w:rsidR="005C7825" w:rsidRPr="00A435C5">
        <w:rPr>
          <w:noProof/>
          <w:sz w:val="28"/>
          <w:szCs w:val="28"/>
          <w:lang w:val="vi-VN"/>
        </w:rPr>
        <w:t>80% hồ sơ công việc tại cấp huyện và 60</w:t>
      </w:r>
      <w:r w:rsidR="005C7825" w:rsidRPr="002C39AD">
        <w:rPr>
          <w:noProof/>
          <w:sz w:val="28"/>
          <w:szCs w:val="28"/>
          <w:lang w:val="vi-VN"/>
        </w:rPr>
        <w:t>% hồ sơ công việc tại cấp cơ sở được xử lý trên môi trường mạng</w:t>
      </w:r>
      <w:r w:rsidR="00FE1F64">
        <w:rPr>
          <w:noProof/>
          <w:sz w:val="28"/>
          <w:szCs w:val="28"/>
        </w:rPr>
        <w:t xml:space="preserve"> đúng quy định</w:t>
      </w:r>
      <w:r w:rsidR="005C7825" w:rsidRPr="002C39AD">
        <w:rPr>
          <w:noProof/>
          <w:sz w:val="28"/>
          <w:szCs w:val="28"/>
          <w:lang w:val="vi-VN"/>
        </w:rPr>
        <w:t xml:space="preserve"> (trừ hồ sơ công việc thuộc phạm vi bí mật nhà nước).</w:t>
      </w:r>
    </w:p>
    <w:p w:rsidR="00CB3CA6" w:rsidRPr="003E5157" w:rsidRDefault="003E6956"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noProof/>
          <w:sz w:val="28"/>
          <w:szCs w:val="28"/>
          <w:lang w:val="vi-VN"/>
        </w:rPr>
      </w:pPr>
      <w:r>
        <w:rPr>
          <w:b/>
          <w:bCs/>
          <w:sz w:val="28"/>
          <w:szCs w:val="28"/>
          <w:lang w:val="pt-PT"/>
        </w:rPr>
        <w:t>(</w:t>
      </w:r>
      <w:r w:rsidR="003A3A43" w:rsidRPr="002C39AD">
        <w:rPr>
          <w:b/>
          <w:bCs/>
          <w:sz w:val="28"/>
          <w:szCs w:val="28"/>
          <w:lang w:val="pt-PT"/>
        </w:rPr>
        <w:t>7</w:t>
      </w:r>
      <w:r>
        <w:rPr>
          <w:b/>
          <w:bCs/>
          <w:sz w:val="28"/>
          <w:szCs w:val="28"/>
          <w:lang w:val="pt-PT"/>
        </w:rPr>
        <w:t>)</w:t>
      </w:r>
      <w:r w:rsidR="003A3A43" w:rsidRPr="002C39AD">
        <w:rPr>
          <w:b/>
          <w:bCs/>
          <w:sz w:val="28"/>
          <w:szCs w:val="28"/>
          <w:lang w:val="pt-PT"/>
        </w:rPr>
        <w:t xml:space="preserve"> </w:t>
      </w:r>
      <w:r w:rsidR="00D666B5" w:rsidRPr="003E5157">
        <w:rPr>
          <w:b/>
          <w:bCs/>
          <w:sz w:val="28"/>
          <w:szCs w:val="28"/>
          <w:lang w:val="pt-PT"/>
        </w:rPr>
        <w:t xml:space="preserve">Chỉ </w:t>
      </w:r>
      <w:r w:rsidR="003A3A43" w:rsidRPr="003E5157">
        <w:rPr>
          <w:b/>
          <w:bCs/>
          <w:sz w:val="28"/>
          <w:szCs w:val="28"/>
          <w:lang w:val="pt-PT"/>
        </w:rPr>
        <w:t>tiêu 7</w:t>
      </w:r>
      <w:r w:rsidR="00D666B5" w:rsidRPr="003E5157">
        <w:rPr>
          <w:b/>
          <w:bCs/>
          <w:sz w:val="28"/>
          <w:szCs w:val="28"/>
          <w:lang w:val="pt-PT"/>
        </w:rPr>
        <w:t>:</w:t>
      </w:r>
      <w:r w:rsidR="003A3A43" w:rsidRPr="003E5157">
        <w:rPr>
          <w:b/>
          <w:bCs/>
          <w:sz w:val="28"/>
          <w:szCs w:val="28"/>
          <w:lang w:val="pt-PT"/>
        </w:rPr>
        <w:t xml:space="preserve"> (Đạt)</w:t>
      </w:r>
      <w:r w:rsidR="00D14DEA" w:rsidRPr="003E5157">
        <w:rPr>
          <w:b/>
          <w:bCs/>
          <w:sz w:val="28"/>
          <w:szCs w:val="28"/>
          <w:lang w:val="pt-PT"/>
        </w:rPr>
        <w:t xml:space="preserve"> </w:t>
      </w:r>
      <w:r w:rsidR="005C7825" w:rsidRPr="003E5157">
        <w:rPr>
          <w:noProof/>
          <w:sz w:val="28"/>
          <w:szCs w:val="28"/>
          <w:lang w:val="vi-VN"/>
        </w:rPr>
        <w:t>100% các cơ quan hành chính nhà nước rà soát, thống kê và đơn giản hóa thủ tục hành chính nội bộ.</w:t>
      </w:r>
    </w:p>
    <w:p w:rsidR="00423355" w:rsidRPr="003E5157" w:rsidRDefault="00CB3CA6"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noProof/>
          <w:sz w:val="28"/>
          <w:szCs w:val="28"/>
        </w:rPr>
      </w:pPr>
      <w:r w:rsidRPr="003E5157">
        <w:rPr>
          <w:noProof/>
          <w:sz w:val="28"/>
          <w:szCs w:val="28"/>
        </w:rPr>
        <w:t>Kết quả:</w:t>
      </w:r>
      <w:r w:rsidR="0058085F" w:rsidRPr="003E5157">
        <w:rPr>
          <w:noProof/>
          <w:sz w:val="28"/>
          <w:szCs w:val="28"/>
        </w:rPr>
        <w:t xml:space="preserve"> </w:t>
      </w:r>
      <w:r w:rsidR="0058085F" w:rsidRPr="003E5157">
        <w:rPr>
          <w:sz w:val="28"/>
          <w:szCs w:val="28"/>
        </w:rPr>
        <w:t>C</w:t>
      </w:r>
      <w:r w:rsidR="0058085F" w:rsidRPr="003E5157">
        <w:rPr>
          <w:sz w:val="28"/>
          <w:szCs w:val="28"/>
          <w:lang w:val="pt-PT"/>
        </w:rPr>
        <w:t xml:space="preserve">ó 11 </w:t>
      </w:r>
      <w:r w:rsidRPr="003E5157">
        <w:rPr>
          <w:sz w:val="28"/>
          <w:szCs w:val="28"/>
          <w:lang w:val="pt-PT"/>
        </w:rPr>
        <w:t>phòng chuyên môn thuộc UBND huyện</w:t>
      </w:r>
      <w:r w:rsidR="0058085F" w:rsidRPr="003E5157">
        <w:rPr>
          <w:sz w:val="28"/>
          <w:szCs w:val="28"/>
          <w:lang w:val="pt-PT"/>
        </w:rPr>
        <w:t xml:space="preserve">, 04 đơn vị sự nghiệp </w:t>
      </w:r>
      <w:r w:rsidRPr="003E5157">
        <w:rPr>
          <w:sz w:val="28"/>
          <w:szCs w:val="28"/>
          <w:lang w:val="pt-PT"/>
        </w:rPr>
        <w:t xml:space="preserve">công lập trực thuộc UBND huyện </w:t>
      </w:r>
      <w:r w:rsidR="0058085F" w:rsidRPr="003E5157">
        <w:rPr>
          <w:sz w:val="28"/>
          <w:szCs w:val="28"/>
          <w:lang w:val="pt-PT"/>
        </w:rPr>
        <w:t xml:space="preserve">và 15 </w:t>
      </w:r>
      <w:r w:rsidR="00264118" w:rsidRPr="003E5157">
        <w:rPr>
          <w:sz w:val="28"/>
          <w:szCs w:val="28"/>
          <w:lang w:val="pt-PT"/>
        </w:rPr>
        <w:t>đơn vị</w:t>
      </w:r>
      <w:r w:rsidR="0058085F" w:rsidRPr="003E5157">
        <w:rPr>
          <w:sz w:val="28"/>
          <w:szCs w:val="28"/>
          <w:lang w:val="pt-PT"/>
        </w:rPr>
        <w:t xml:space="preserve"> xã, thị trấn.</w:t>
      </w:r>
    </w:p>
    <w:p w:rsidR="00423355" w:rsidRDefault="003E6956"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noProof/>
          <w:sz w:val="28"/>
          <w:szCs w:val="28"/>
        </w:rPr>
      </w:pPr>
      <w:r w:rsidRPr="003E5157">
        <w:rPr>
          <w:b/>
          <w:bCs/>
          <w:sz w:val="28"/>
          <w:szCs w:val="28"/>
          <w:lang w:val="pt-PT"/>
        </w:rPr>
        <w:t>(</w:t>
      </w:r>
      <w:r w:rsidR="003A3A43" w:rsidRPr="003E5157">
        <w:rPr>
          <w:b/>
          <w:bCs/>
          <w:sz w:val="28"/>
          <w:szCs w:val="28"/>
          <w:lang w:val="pt-PT"/>
        </w:rPr>
        <w:t>8</w:t>
      </w:r>
      <w:r w:rsidRPr="003E5157">
        <w:rPr>
          <w:b/>
          <w:bCs/>
          <w:sz w:val="28"/>
          <w:szCs w:val="28"/>
          <w:lang w:val="pt-PT"/>
        </w:rPr>
        <w:t>)</w:t>
      </w:r>
      <w:r w:rsidR="003A3A43" w:rsidRPr="003E5157">
        <w:rPr>
          <w:b/>
          <w:bCs/>
          <w:sz w:val="28"/>
          <w:szCs w:val="28"/>
          <w:lang w:val="pt-PT"/>
        </w:rPr>
        <w:t xml:space="preserve"> </w:t>
      </w:r>
      <w:r w:rsidR="00264118" w:rsidRPr="003E5157">
        <w:rPr>
          <w:b/>
          <w:bCs/>
          <w:sz w:val="28"/>
          <w:szCs w:val="28"/>
          <w:lang w:val="pt-PT"/>
        </w:rPr>
        <w:t>Chỉ</w:t>
      </w:r>
      <w:r w:rsidR="003A3A43" w:rsidRPr="003E5157">
        <w:rPr>
          <w:b/>
          <w:bCs/>
          <w:sz w:val="28"/>
          <w:szCs w:val="28"/>
          <w:lang w:val="pt-PT"/>
        </w:rPr>
        <w:t xml:space="preserve"> tiêu 8</w:t>
      </w:r>
      <w:r w:rsidR="00264118" w:rsidRPr="003E5157">
        <w:rPr>
          <w:b/>
          <w:bCs/>
          <w:sz w:val="28"/>
          <w:szCs w:val="28"/>
          <w:lang w:val="pt-PT"/>
        </w:rPr>
        <w:t>:</w:t>
      </w:r>
      <w:r w:rsidR="003A3A43" w:rsidRPr="003E5157">
        <w:rPr>
          <w:b/>
          <w:bCs/>
          <w:sz w:val="28"/>
          <w:szCs w:val="28"/>
          <w:lang w:val="pt-PT"/>
        </w:rPr>
        <w:t xml:space="preserve"> </w:t>
      </w:r>
      <w:r w:rsidR="00B00BB8" w:rsidRPr="003E5157">
        <w:rPr>
          <w:b/>
          <w:bCs/>
          <w:sz w:val="28"/>
          <w:szCs w:val="28"/>
          <w:lang w:val="es-MX"/>
        </w:rPr>
        <w:t xml:space="preserve">(Đang phấn đấu thực hiện): </w:t>
      </w:r>
      <w:r w:rsidR="005C7825" w:rsidRPr="003E5157">
        <w:rPr>
          <w:noProof/>
          <w:sz w:val="28"/>
          <w:szCs w:val="28"/>
          <w:lang w:val="vi-VN"/>
        </w:rPr>
        <w:t xml:space="preserve">Mức độ hài lòng của người </w:t>
      </w:r>
      <w:r w:rsidR="005C7825" w:rsidRPr="002C39AD">
        <w:rPr>
          <w:noProof/>
          <w:sz w:val="28"/>
          <w:szCs w:val="28"/>
          <w:lang w:val="vi-VN"/>
        </w:rPr>
        <w:t>dân và doanh nghiệp trong giải quyết thủ tục hành chính đạt mức trên 80%.</w:t>
      </w:r>
      <w:r w:rsidR="00B538DD" w:rsidRPr="002C39AD">
        <w:rPr>
          <w:noProof/>
          <w:sz w:val="28"/>
          <w:szCs w:val="28"/>
        </w:rPr>
        <w:t xml:space="preserve"> </w:t>
      </w:r>
    </w:p>
    <w:p w:rsidR="0086049E" w:rsidRDefault="002E4309"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noProof/>
          <w:sz w:val="28"/>
          <w:szCs w:val="28"/>
        </w:rPr>
      </w:pPr>
      <w:r>
        <w:rPr>
          <w:noProof/>
          <w:sz w:val="28"/>
          <w:szCs w:val="28"/>
        </w:rPr>
        <w:t xml:space="preserve">Kết quả: </w:t>
      </w:r>
      <w:r w:rsidR="0086049E" w:rsidRPr="002C39AD">
        <w:rPr>
          <w:noProof/>
          <w:sz w:val="28"/>
          <w:szCs w:val="28"/>
        </w:rPr>
        <w:t xml:space="preserve">Cuối năm mới đánh giá. </w:t>
      </w:r>
    </w:p>
    <w:p w:rsidR="003D3B9D" w:rsidRPr="003E5157" w:rsidRDefault="003E6956"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noProof/>
          <w:sz w:val="28"/>
          <w:szCs w:val="28"/>
        </w:rPr>
      </w:pPr>
      <w:r>
        <w:rPr>
          <w:b/>
          <w:bCs/>
          <w:sz w:val="28"/>
          <w:szCs w:val="28"/>
          <w:lang w:val="pt-PT"/>
        </w:rPr>
        <w:t>(</w:t>
      </w:r>
      <w:r w:rsidR="003A3A43" w:rsidRPr="002C39AD">
        <w:rPr>
          <w:b/>
          <w:bCs/>
          <w:sz w:val="28"/>
          <w:szCs w:val="28"/>
          <w:lang w:val="pt-PT"/>
        </w:rPr>
        <w:t>9</w:t>
      </w:r>
      <w:r>
        <w:rPr>
          <w:b/>
          <w:bCs/>
          <w:sz w:val="28"/>
          <w:szCs w:val="28"/>
          <w:lang w:val="pt-PT"/>
        </w:rPr>
        <w:t>)</w:t>
      </w:r>
      <w:r w:rsidR="003A3A43" w:rsidRPr="002C39AD">
        <w:rPr>
          <w:b/>
          <w:bCs/>
          <w:sz w:val="28"/>
          <w:szCs w:val="28"/>
          <w:lang w:val="pt-PT"/>
        </w:rPr>
        <w:t xml:space="preserve"> </w:t>
      </w:r>
      <w:r w:rsidR="003D3B9D">
        <w:rPr>
          <w:b/>
          <w:bCs/>
          <w:sz w:val="28"/>
          <w:szCs w:val="28"/>
          <w:lang w:val="pt-PT"/>
        </w:rPr>
        <w:t xml:space="preserve">Chỉ </w:t>
      </w:r>
      <w:r w:rsidR="003A3A43" w:rsidRPr="002C39AD">
        <w:rPr>
          <w:b/>
          <w:bCs/>
          <w:sz w:val="28"/>
          <w:szCs w:val="28"/>
          <w:lang w:val="pt-PT"/>
        </w:rPr>
        <w:t>tiêu 9</w:t>
      </w:r>
      <w:r w:rsidR="003D3B9D">
        <w:rPr>
          <w:b/>
          <w:bCs/>
          <w:sz w:val="28"/>
          <w:szCs w:val="28"/>
          <w:lang w:val="pt-PT"/>
        </w:rPr>
        <w:t>:</w:t>
      </w:r>
      <w:r w:rsidR="003A3A43" w:rsidRPr="002C39AD">
        <w:rPr>
          <w:b/>
          <w:bCs/>
          <w:sz w:val="28"/>
          <w:szCs w:val="28"/>
          <w:lang w:val="pt-PT"/>
        </w:rPr>
        <w:t xml:space="preserve"> (Đạt)</w:t>
      </w:r>
      <w:r w:rsidR="003A3A43" w:rsidRPr="002C39AD">
        <w:rPr>
          <w:sz w:val="28"/>
          <w:szCs w:val="28"/>
          <w:lang w:val="pt-PT"/>
        </w:rPr>
        <w:t xml:space="preserve"> </w:t>
      </w:r>
      <w:r w:rsidR="005C7825" w:rsidRPr="002C39AD">
        <w:rPr>
          <w:noProof/>
          <w:sz w:val="28"/>
          <w:szCs w:val="28"/>
          <w:lang w:val="vi-VN"/>
        </w:rPr>
        <w:t xml:space="preserve"> </w:t>
      </w:r>
      <w:r w:rsidR="005C7825" w:rsidRPr="002C39AD">
        <w:rPr>
          <w:noProof/>
          <w:sz w:val="28"/>
          <w:szCs w:val="28"/>
        </w:rPr>
        <w:t xml:space="preserve">Phấn đấu </w:t>
      </w:r>
      <w:r w:rsidR="005C7825" w:rsidRPr="002C39AD">
        <w:rPr>
          <w:noProof/>
          <w:sz w:val="28"/>
          <w:szCs w:val="28"/>
          <w:lang w:val="vi-VN"/>
        </w:rPr>
        <w:t>100% các cơ quan hành chính</w:t>
      </w:r>
      <w:r w:rsidR="005C7825" w:rsidRPr="002C39AD">
        <w:rPr>
          <w:noProof/>
          <w:sz w:val="28"/>
          <w:szCs w:val="28"/>
        </w:rPr>
        <w:t xml:space="preserve">, đơn vị sự nghiệp công lập trên địa bàn huyện bố trí cán bộ, công chức, viên chức đảm bảo phù </w:t>
      </w:r>
      <w:r w:rsidR="005C7825" w:rsidRPr="003E5157">
        <w:rPr>
          <w:noProof/>
          <w:sz w:val="28"/>
          <w:szCs w:val="28"/>
        </w:rPr>
        <w:t>hợp với vị trí việc làm được cơ quan có thẩm quyền phê duyệt.</w:t>
      </w:r>
      <w:r w:rsidR="00C67D81" w:rsidRPr="003E5157">
        <w:rPr>
          <w:noProof/>
          <w:sz w:val="28"/>
          <w:szCs w:val="28"/>
        </w:rPr>
        <w:t xml:space="preserve"> </w:t>
      </w:r>
    </w:p>
    <w:p w:rsidR="00C05289" w:rsidRPr="003E5157" w:rsidRDefault="003D3B9D"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noProof/>
          <w:sz w:val="28"/>
          <w:szCs w:val="28"/>
        </w:rPr>
      </w:pPr>
      <w:r w:rsidRPr="003E5157">
        <w:rPr>
          <w:noProof/>
          <w:sz w:val="28"/>
          <w:szCs w:val="28"/>
        </w:rPr>
        <w:t xml:space="preserve">Kết quả: </w:t>
      </w:r>
      <w:r w:rsidR="008051E4" w:rsidRPr="003E5157">
        <w:rPr>
          <w:noProof/>
          <w:sz w:val="28"/>
          <w:szCs w:val="28"/>
        </w:rPr>
        <w:t>Căn cứ Quyết định số 452/QĐ-UBND ngày 29 tháng 3 năm 2024 của UBND tỉnh Hậu Giang về việc phê duyệt Đề án vị trí việc làm của huyện Phụng Hiệp</w:t>
      </w:r>
      <w:r w:rsidR="00DE71DC" w:rsidRPr="003E5157">
        <w:rPr>
          <w:noProof/>
          <w:sz w:val="28"/>
          <w:szCs w:val="28"/>
        </w:rPr>
        <w:t xml:space="preserve"> và Quyết định số 3486/QĐ-UBND ngày 29 tháng 3 năm 2024 của UBND huyện Phụng Hiệp về việc phê duyệt Đề án vị trí việc làm của các đơn vị sự nghiệp công lập trực thuộc UBND huyện Phụng Hiệp.</w:t>
      </w:r>
      <w:r w:rsidR="00D5712E" w:rsidRPr="003E5157">
        <w:rPr>
          <w:noProof/>
          <w:sz w:val="28"/>
          <w:szCs w:val="28"/>
        </w:rPr>
        <w:t xml:space="preserve"> Huyện có tổng số 1</w:t>
      </w:r>
      <w:r w:rsidR="003573D9" w:rsidRPr="003E5157">
        <w:rPr>
          <w:noProof/>
          <w:sz w:val="28"/>
          <w:szCs w:val="28"/>
        </w:rPr>
        <w:t>.717</w:t>
      </w:r>
      <w:r w:rsidR="00D5712E" w:rsidRPr="003E5157">
        <w:rPr>
          <w:noProof/>
          <w:sz w:val="28"/>
          <w:szCs w:val="28"/>
        </w:rPr>
        <w:t xml:space="preserve"> vị trí việc làm (gồm 144 vị trí việc làm trong cơ quan hành chính cấp huyện</w:t>
      </w:r>
      <w:r w:rsidR="003573D9" w:rsidRPr="003E5157">
        <w:rPr>
          <w:noProof/>
          <w:sz w:val="28"/>
          <w:szCs w:val="28"/>
        </w:rPr>
        <w:t>;</w:t>
      </w:r>
      <w:r w:rsidR="00D5712E" w:rsidRPr="003E5157">
        <w:rPr>
          <w:noProof/>
          <w:sz w:val="28"/>
          <w:szCs w:val="28"/>
        </w:rPr>
        <w:t xml:space="preserve"> 17 vị trí việc làm cán bộ, công chức cấp xã</w:t>
      </w:r>
      <w:r w:rsidR="003573D9" w:rsidRPr="003E5157">
        <w:rPr>
          <w:noProof/>
          <w:sz w:val="28"/>
          <w:szCs w:val="28"/>
        </w:rPr>
        <w:t>; 1556 vị trí việc làm trong các đơn vị sự nghiệp công lập</w:t>
      </w:r>
      <w:r w:rsidR="00D5712E" w:rsidRPr="003E5157">
        <w:rPr>
          <w:noProof/>
          <w:sz w:val="28"/>
          <w:szCs w:val="28"/>
        </w:rPr>
        <w:t>)</w:t>
      </w:r>
      <w:r w:rsidR="003573D9" w:rsidRPr="003E5157">
        <w:rPr>
          <w:noProof/>
          <w:sz w:val="28"/>
          <w:szCs w:val="28"/>
        </w:rPr>
        <w:t xml:space="preserve">. </w:t>
      </w:r>
    </w:p>
    <w:p w:rsidR="004A57DD" w:rsidRPr="003E5157" w:rsidRDefault="004A57DD"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noProof/>
          <w:sz w:val="28"/>
          <w:szCs w:val="28"/>
        </w:rPr>
      </w:pPr>
      <w:r w:rsidRPr="003E5157">
        <w:rPr>
          <w:noProof/>
          <w:sz w:val="28"/>
          <w:szCs w:val="28"/>
        </w:rPr>
        <w:lastRenderedPageBreak/>
        <w:t>Trên cơ sở Đề án vị trí việc làm được phê duyệt, các cơ quan, đơn vị sử dụng cán bộ, công chức, viên chức</w:t>
      </w:r>
      <w:r w:rsidR="00086495" w:rsidRPr="003E5157">
        <w:rPr>
          <w:noProof/>
          <w:sz w:val="28"/>
          <w:szCs w:val="28"/>
        </w:rPr>
        <w:t xml:space="preserve"> cơ bản đã bố trí phù hợp với trình độ chuyên môn, nghiệp vụ và cơ cấu ngạch theo quy định.</w:t>
      </w:r>
    </w:p>
    <w:p w:rsidR="00B764A6" w:rsidRPr="003E5157" w:rsidRDefault="00B764A6"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noProof/>
          <w:sz w:val="28"/>
          <w:szCs w:val="28"/>
        </w:rPr>
      </w:pPr>
      <w:r w:rsidRPr="003E5157">
        <w:rPr>
          <w:noProof/>
          <w:sz w:val="28"/>
          <w:szCs w:val="28"/>
        </w:rPr>
        <w:t>Từ nay đến cuối năm, sẽ đánh giá, xếp loại những trường hợp không đáp ứng yêu cầu nhiệm vụ</w:t>
      </w:r>
      <w:r w:rsidR="00400A6B" w:rsidRPr="003E5157">
        <w:rPr>
          <w:noProof/>
          <w:sz w:val="28"/>
          <w:szCs w:val="28"/>
        </w:rPr>
        <w:t xml:space="preserve"> </w:t>
      </w:r>
      <w:r w:rsidR="00C81DEF" w:rsidRPr="003E5157">
        <w:rPr>
          <w:noProof/>
          <w:sz w:val="28"/>
          <w:szCs w:val="28"/>
        </w:rPr>
        <w:t xml:space="preserve">(thông qua Bản thống kê công việc; Nhật ký công việc hàng ngày, làm cơ sở đánh giá, xếp loại chất lượng cuối năm) </w:t>
      </w:r>
      <w:r w:rsidR="00400A6B" w:rsidRPr="003E5157">
        <w:rPr>
          <w:noProof/>
          <w:sz w:val="28"/>
          <w:szCs w:val="28"/>
        </w:rPr>
        <w:t xml:space="preserve">để </w:t>
      </w:r>
      <w:r w:rsidRPr="003E5157">
        <w:rPr>
          <w:noProof/>
          <w:sz w:val="28"/>
          <w:szCs w:val="28"/>
        </w:rPr>
        <w:t>tiếp tục bố trí, sắp xếp</w:t>
      </w:r>
      <w:r w:rsidR="00400A6B" w:rsidRPr="003E5157">
        <w:rPr>
          <w:noProof/>
          <w:sz w:val="28"/>
          <w:szCs w:val="28"/>
        </w:rPr>
        <w:t>, tinh giản những trường hợp không đáp ứng yêu cầu nhiệm vụ, khung năng lực và mức độ</w:t>
      </w:r>
      <w:r w:rsidR="00D157E0" w:rsidRPr="003E5157">
        <w:rPr>
          <w:noProof/>
          <w:sz w:val="28"/>
          <w:szCs w:val="28"/>
        </w:rPr>
        <w:t xml:space="preserve"> phức tạp</w:t>
      </w:r>
      <w:r w:rsidR="00400A6B" w:rsidRPr="003E5157">
        <w:rPr>
          <w:noProof/>
          <w:sz w:val="28"/>
          <w:szCs w:val="28"/>
        </w:rPr>
        <w:t xml:space="preserve"> công việc, nhằm tuyển dụng mới và bố trí CBCCVC phù hợp theo năng lực, trình độ, khả năng đáp ứng yêu cầu nhiệm vụ.</w:t>
      </w:r>
    </w:p>
    <w:p w:rsidR="007F29AB" w:rsidRDefault="003E6956"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noProof/>
          <w:sz w:val="28"/>
          <w:szCs w:val="28"/>
          <w:lang w:val="vi-VN"/>
        </w:rPr>
      </w:pPr>
      <w:r w:rsidRPr="003E5157">
        <w:rPr>
          <w:b/>
          <w:bCs/>
          <w:sz w:val="28"/>
          <w:szCs w:val="28"/>
          <w:lang w:val="pt-PT"/>
        </w:rPr>
        <w:t>(</w:t>
      </w:r>
      <w:r w:rsidR="003A3A43" w:rsidRPr="003E5157">
        <w:rPr>
          <w:b/>
          <w:bCs/>
          <w:sz w:val="28"/>
          <w:szCs w:val="28"/>
          <w:lang w:val="pt-PT"/>
        </w:rPr>
        <w:t>10</w:t>
      </w:r>
      <w:r w:rsidRPr="003E5157">
        <w:rPr>
          <w:b/>
          <w:bCs/>
          <w:sz w:val="28"/>
          <w:szCs w:val="28"/>
          <w:lang w:val="pt-PT"/>
        </w:rPr>
        <w:t>)</w:t>
      </w:r>
      <w:r w:rsidR="003A3A43" w:rsidRPr="003E5157">
        <w:rPr>
          <w:b/>
          <w:bCs/>
          <w:sz w:val="28"/>
          <w:szCs w:val="28"/>
          <w:lang w:val="pt-PT"/>
        </w:rPr>
        <w:t xml:space="preserve"> </w:t>
      </w:r>
      <w:r w:rsidR="004A27A3" w:rsidRPr="003E5157">
        <w:rPr>
          <w:b/>
          <w:bCs/>
          <w:sz w:val="28"/>
          <w:szCs w:val="28"/>
          <w:lang w:val="pt-PT"/>
        </w:rPr>
        <w:t>Chỉ</w:t>
      </w:r>
      <w:r w:rsidR="003A3A43" w:rsidRPr="003E5157">
        <w:rPr>
          <w:b/>
          <w:bCs/>
          <w:sz w:val="28"/>
          <w:szCs w:val="28"/>
          <w:lang w:val="pt-PT"/>
        </w:rPr>
        <w:t xml:space="preserve"> tiêu 10</w:t>
      </w:r>
      <w:r w:rsidR="004A27A3" w:rsidRPr="003E5157">
        <w:rPr>
          <w:b/>
          <w:bCs/>
          <w:sz w:val="28"/>
          <w:szCs w:val="28"/>
          <w:lang w:val="pt-PT"/>
        </w:rPr>
        <w:t>:</w:t>
      </w:r>
      <w:r w:rsidR="003A3A43" w:rsidRPr="003E5157">
        <w:rPr>
          <w:b/>
          <w:bCs/>
          <w:sz w:val="28"/>
          <w:szCs w:val="28"/>
          <w:lang w:val="pt-PT"/>
        </w:rPr>
        <w:t xml:space="preserve"> </w:t>
      </w:r>
      <w:r w:rsidR="00FD0781" w:rsidRPr="003E5157">
        <w:rPr>
          <w:b/>
          <w:bCs/>
          <w:sz w:val="28"/>
          <w:szCs w:val="28"/>
          <w:lang w:val="es-MX"/>
        </w:rPr>
        <w:t xml:space="preserve">(Đang phấn đấu thực hiện): </w:t>
      </w:r>
      <w:r w:rsidR="005C7825" w:rsidRPr="003E5157">
        <w:rPr>
          <w:noProof/>
          <w:sz w:val="28"/>
          <w:szCs w:val="28"/>
          <w:lang w:val="vi-VN"/>
        </w:rPr>
        <w:t>Phấn đấu Bộ phận tiếp nhận và trả kết quả cấp huyện thực hiện theo mô hình Trung tâm Phục vụ hành</w:t>
      </w:r>
      <w:r w:rsidR="005C7825" w:rsidRPr="002C39AD">
        <w:rPr>
          <w:noProof/>
          <w:sz w:val="28"/>
          <w:szCs w:val="28"/>
          <w:lang w:val="vi-VN"/>
        </w:rPr>
        <w:t xml:space="preserve"> chính công và phấn đấu ít nhất 50% Bộ phận tiếp nhận và trả kết quả cấp xã ứng dụng công nghệ thông tin đúng theo yêu cầu tại Nghị định </w:t>
      </w:r>
      <w:r w:rsidR="005C7825" w:rsidRPr="002C39AD">
        <w:rPr>
          <w:noProof/>
          <w:sz w:val="28"/>
          <w:szCs w:val="28"/>
        </w:rPr>
        <w:t xml:space="preserve">số </w:t>
      </w:r>
      <w:r w:rsidR="005C7825" w:rsidRPr="002C39AD">
        <w:rPr>
          <w:noProof/>
          <w:sz w:val="28"/>
          <w:szCs w:val="28"/>
          <w:lang w:val="vi-VN"/>
        </w:rPr>
        <w:t>61/2018/NĐ-CP</w:t>
      </w:r>
      <w:r w:rsidR="005C7825" w:rsidRPr="002C39AD">
        <w:rPr>
          <w:noProof/>
          <w:sz w:val="28"/>
          <w:szCs w:val="28"/>
        </w:rPr>
        <w:t xml:space="preserve"> ngày 23/04/2018 của Chính phủ </w:t>
      </w:r>
      <w:r w:rsidR="005C7825" w:rsidRPr="002C39AD">
        <w:rPr>
          <w:noProof/>
          <w:sz w:val="28"/>
          <w:szCs w:val="28"/>
          <w:lang w:val="vi-VN"/>
        </w:rPr>
        <w:t xml:space="preserve">và các văn bản hiện hành. </w:t>
      </w:r>
    </w:p>
    <w:p w:rsidR="00FD0781" w:rsidRPr="0018496A" w:rsidRDefault="007F29AB"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sz w:val="28"/>
          <w:szCs w:val="28"/>
          <w:lang w:val="pt-PT"/>
        </w:rPr>
      </w:pPr>
      <w:r>
        <w:rPr>
          <w:sz w:val="28"/>
          <w:szCs w:val="28"/>
          <w:lang w:val="pt-PT"/>
        </w:rPr>
        <w:t xml:space="preserve">Kết quả: </w:t>
      </w:r>
      <w:r w:rsidR="00FD0781" w:rsidRPr="002C39AD">
        <w:rPr>
          <w:sz w:val="28"/>
          <w:szCs w:val="28"/>
          <w:lang w:val="pt-PT"/>
        </w:rPr>
        <w:t xml:space="preserve">Đến thời điểm này, đã hoàn thành xong </w:t>
      </w:r>
      <w:r w:rsidR="00FD0781" w:rsidRPr="002C39AD">
        <w:rPr>
          <w:sz w:val="28"/>
          <w:szCs w:val="28"/>
          <w:lang w:val="vi-VN"/>
        </w:rPr>
        <w:t>phê duyệt Đề án t</w:t>
      </w:r>
      <w:r w:rsidR="00FD0781" w:rsidRPr="002C39AD">
        <w:rPr>
          <w:sz w:val="28"/>
          <w:szCs w:val="28"/>
        </w:rPr>
        <w:t xml:space="preserve">hành lập Bộ phận Tiếp nhận và Trả kết quả theo mô hình Trung tâm Phục vụ hành chính công </w:t>
      </w:r>
      <w:r w:rsidR="00FD0781" w:rsidRPr="0018496A">
        <w:rPr>
          <w:sz w:val="28"/>
          <w:szCs w:val="28"/>
        </w:rPr>
        <w:t>cấp huyện và cấp xã trên địa bàn huyện Phụng Hiệp, tỉnh Hậu Giang</w:t>
      </w:r>
      <w:r w:rsidR="00FD0781" w:rsidRPr="0018496A">
        <w:rPr>
          <w:bCs/>
          <w:sz w:val="28"/>
          <w:szCs w:val="28"/>
          <w:lang w:val="pt-PT"/>
        </w:rPr>
        <w:t xml:space="preserve"> (</w:t>
      </w:r>
      <w:r w:rsidR="00FD0781" w:rsidRPr="0018496A">
        <w:rPr>
          <w:sz w:val="28"/>
          <w:szCs w:val="28"/>
          <w:lang w:val="pt-PT"/>
        </w:rPr>
        <w:t xml:space="preserve">Quyết định số 9960/QĐ-UBND ngày 05/12/2022 của UBND huyện Phụng Hiệp). </w:t>
      </w:r>
      <w:r w:rsidRPr="0018496A">
        <w:rPr>
          <w:sz w:val="28"/>
          <w:szCs w:val="28"/>
          <w:lang w:val="pt-PT"/>
        </w:rPr>
        <w:t>Hiện đang thực hiện các bước để bố trí các trang thiết bị, cơ sở vật chất phục vụ cho mô hình của Đề án.</w:t>
      </w:r>
      <w:r w:rsidR="00FD0781" w:rsidRPr="0018496A">
        <w:rPr>
          <w:sz w:val="28"/>
          <w:szCs w:val="28"/>
          <w:lang w:val="pt-PT"/>
        </w:rPr>
        <w:t xml:space="preserve"> </w:t>
      </w:r>
      <w:r w:rsidR="00807919" w:rsidRPr="0018496A">
        <w:rPr>
          <w:sz w:val="28"/>
          <w:szCs w:val="28"/>
          <w:lang w:val="pt-PT"/>
        </w:rPr>
        <w:t>Phấn đấu từ nay đến cuối năm sẽ ra mắt mô hình.</w:t>
      </w:r>
    </w:p>
    <w:p w:rsidR="007244AE" w:rsidRPr="0018496A" w:rsidRDefault="00F43630"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b/>
          <w:sz w:val="28"/>
          <w:szCs w:val="28"/>
          <w:lang w:val="pt-PT"/>
        </w:rPr>
      </w:pPr>
      <w:r w:rsidRPr="0018496A">
        <w:rPr>
          <w:b/>
          <w:sz w:val="28"/>
          <w:szCs w:val="28"/>
          <w:lang w:val="pt-PT"/>
        </w:rPr>
        <w:t>3.</w:t>
      </w:r>
      <w:r w:rsidR="00DB28E7" w:rsidRPr="0018496A">
        <w:rPr>
          <w:b/>
          <w:sz w:val="28"/>
          <w:szCs w:val="28"/>
          <w:lang w:val="pt-PT"/>
        </w:rPr>
        <w:t xml:space="preserve"> </w:t>
      </w:r>
      <w:r w:rsidR="000D29A8" w:rsidRPr="0018496A">
        <w:rPr>
          <w:b/>
          <w:sz w:val="28"/>
          <w:szCs w:val="28"/>
          <w:lang w:val="pt-PT"/>
        </w:rPr>
        <w:t>Về công tác kiểm tra CCHC</w:t>
      </w:r>
    </w:p>
    <w:p w:rsidR="007244AE" w:rsidRPr="002C39AD" w:rsidRDefault="007244AE"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sz w:val="28"/>
          <w:szCs w:val="28"/>
          <w:shd w:val="clear" w:color="auto" w:fill="FFFFFF"/>
        </w:rPr>
      </w:pPr>
      <w:r w:rsidRPr="0018496A">
        <w:rPr>
          <w:sz w:val="28"/>
          <w:szCs w:val="28"/>
        </w:rPr>
        <w:t>UBND huyện ban hành các Kế hoạch</w:t>
      </w:r>
      <w:r w:rsidR="008153A2" w:rsidRPr="0018496A">
        <w:rPr>
          <w:sz w:val="28"/>
          <w:szCs w:val="28"/>
        </w:rPr>
        <w:t xml:space="preserve"> kiểm tra</w:t>
      </w:r>
      <w:r w:rsidRPr="0018496A">
        <w:rPr>
          <w:sz w:val="28"/>
          <w:szCs w:val="28"/>
        </w:rPr>
        <w:t xml:space="preserve">: </w:t>
      </w:r>
      <w:r w:rsidRPr="0018496A">
        <w:rPr>
          <w:rStyle w:val="FootnoteReference"/>
          <w:sz w:val="28"/>
          <w:szCs w:val="28"/>
        </w:rPr>
        <w:footnoteReference w:id="2"/>
      </w:r>
      <w:r w:rsidRPr="0018496A">
        <w:rPr>
          <w:sz w:val="28"/>
          <w:szCs w:val="28"/>
        </w:rPr>
        <w:t xml:space="preserve"> và b</w:t>
      </w:r>
      <w:r w:rsidRPr="0018496A">
        <w:rPr>
          <w:iCs/>
          <w:sz w:val="28"/>
          <w:szCs w:val="28"/>
          <w:lang w:val="nl-NL"/>
        </w:rPr>
        <w:t xml:space="preserve">áo </w:t>
      </w:r>
      <w:r w:rsidRPr="002C39AD">
        <w:rPr>
          <w:iCs/>
          <w:sz w:val="28"/>
          <w:szCs w:val="28"/>
          <w:lang w:val="nl-NL"/>
        </w:rPr>
        <w:t xml:space="preserve">cáo </w:t>
      </w:r>
      <w:r w:rsidRPr="002C39AD">
        <w:rPr>
          <w:sz w:val="28"/>
          <w:szCs w:val="28"/>
        </w:rPr>
        <w:t>khắc phục hạn chế theo Thông báo kết luận số 09/TB-ĐKT ngày 06/12/2023 của Đoàn kiểm tra 1140 UBND tỉnh Hậu Giang;</w:t>
      </w:r>
      <w:r w:rsidRPr="002C39AD">
        <w:rPr>
          <w:sz w:val="28"/>
          <w:szCs w:val="28"/>
          <w:shd w:val="clear" w:color="auto" w:fill="FFFFFF"/>
        </w:rPr>
        <w:t xml:space="preserve"> Kế hoạch kiểm tra công tác CCHC và công vụ năm 2024 huyện Phung Hiệp.</w:t>
      </w:r>
    </w:p>
    <w:p w:rsidR="00E6668D" w:rsidRDefault="007244AE"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sz w:val="28"/>
          <w:szCs w:val="28"/>
        </w:rPr>
      </w:pPr>
      <w:r w:rsidRPr="002C39AD">
        <w:rPr>
          <w:sz w:val="28"/>
          <w:szCs w:val="28"/>
        </w:rPr>
        <w:t>Quán triệt và thực hiện nghiêm các văn bản của tỉnh</w:t>
      </w:r>
      <w:r w:rsidRPr="002C39AD">
        <w:rPr>
          <w:rStyle w:val="FootnoteReference"/>
          <w:sz w:val="28"/>
          <w:szCs w:val="28"/>
        </w:rPr>
        <w:footnoteReference w:id="3"/>
      </w:r>
      <w:r w:rsidRPr="002C39AD">
        <w:rPr>
          <w:sz w:val="28"/>
          <w:szCs w:val="28"/>
        </w:rPr>
        <w:t xml:space="preserve">, </w:t>
      </w:r>
      <w:r w:rsidRPr="002C39AD">
        <w:rPr>
          <w:spacing w:val="2"/>
          <w:sz w:val="28"/>
          <w:szCs w:val="28"/>
        </w:rPr>
        <w:t xml:space="preserve">UBND huyện đã ban hành Công văn số 100/UBND/NC ngày 19 tháng 01 năm 2024 về việc </w:t>
      </w:r>
      <w:r w:rsidRPr="002C39AD">
        <w:rPr>
          <w:spacing w:val="2"/>
          <w:sz w:val="28"/>
          <w:szCs w:val="28"/>
        </w:rPr>
        <w:lastRenderedPageBreak/>
        <w:t xml:space="preserve">chấn chỉnh kỷ luật, kỷ cương chấp hành giờ giấc, việc đeo thẻ công chức, viên chức, nhân viên và sử dụng hiệu quả thời giờ làm việc trong các cơ quan hành chính nhà nước trên địa bàn huyện. Trong 6 tháng đầu năm </w:t>
      </w:r>
      <w:r w:rsidRPr="002C39AD">
        <w:rPr>
          <w:sz w:val="28"/>
          <w:szCs w:val="28"/>
        </w:rPr>
        <w:t xml:space="preserve">được sự thống nhất của Thường trực Uỷ ban nhân dân huyện, ngày 04 tháng 5 năm 2024 Đoàn Kiểm tra 1536 tiến hành kiểm tra đột xuất việc chấn chỉnh kỷ luật, kỷ cương </w:t>
      </w:r>
      <w:r w:rsidRPr="002C39AD">
        <w:rPr>
          <w:sz w:val="28"/>
          <w:szCs w:val="28"/>
          <w:lang w:val="nl-NL"/>
        </w:rPr>
        <w:t>chấp hành giờ giấc, việc đeo thẻ công chức, viên chức, nhân viên và sử dụng hiệu quả làm việc đối với một số cơ quan, đơn vị trên địa bàn huyện. Qua kiểm tra thực tế các cơ quan, đơn vị</w:t>
      </w:r>
      <w:r w:rsidRPr="002C39AD">
        <w:rPr>
          <w:rStyle w:val="FootnoteReference"/>
          <w:sz w:val="28"/>
          <w:szCs w:val="28"/>
          <w:lang w:val="nl-NL"/>
        </w:rPr>
        <w:footnoteReference w:id="4"/>
      </w:r>
      <w:r w:rsidRPr="002C39AD">
        <w:rPr>
          <w:sz w:val="28"/>
          <w:szCs w:val="28"/>
          <w:lang w:val="nl-NL"/>
        </w:rPr>
        <w:t xml:space="preserve"> nhìn chung </w:t>
      </w:r>
      <w:r w:rsidRPr="002C39AD">
        <w:rPr>
          <w:sz w:val="28"/>
          <w:szCs w:val="28"/>
        </w:rPr>
        <w:t xml:space="preserve">cán bộ, công chức, viên chức, </w:t>
      </w:r>
      <w:r w:rsidRPr="002C39AD">
        <w:rPr>
          <w:spacing w:val="2"/>
          <w:sz w:val="28"/>
          <w:szCs w:val="28"/>
        </w:rPr>
        <w:t>nhân viên</w:t>
      </w:r>
      <w:r w:rsidRPr="002C39AD">
        <w:rPr>
          <w:sz w:val="28"/>
          <w:szCs w:val="28"/>
        </w:rPr>
        <w:t xml:space="preserve"> chấp hành đúng các quy định của pháp luật về sử dụng thời giờ làm việc có hiệu quả, chấp hành tốt nội quy, quy chế làm việc của cơ quan, tổ chức, đơn vị.</w:t>
      </w:r>
    </w:p>
    <w:p w:rsidR="00BA057D" w:rsidRPr="002C39AD" w:rsidRDefault="00BA057D"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sz w:val="28"/>
          <w:szCs w:val="28"/>
          <w:shd w:val="clear" w:color="auto" w:fill="FFFFFF"/>
        </w:rPr>
      </w:pPr>
      <w:r w:rsidRPr="00A65307">
        <w:rPr>
          <w:sz w:val="28"/>
          <w:szCs w:val="28"/>
          <w:shd w:val="clear" w:color="auto" w:fill="FFFFFF"/>
        </w:rPr>
        <w:t xml:space="preserve">Dự kiến </w:t>
      </w:r>
      <w:r w:rsidR="006F5BCA" w:rsidRPr="00A65307">
        <w:rPr>
          <w:sz w:val="28"/>
          <w:szCs w:val="28"/>
          <w:shd w:val="clear" w:color="auto" w:fill="FFFFFF"/>
        </w:rPr>
        <w:t xml:space="preserve">đến </w:t>
      </w:r>
      <w:r w:rsidRPr="00A65307">
        <w:rPr>
          <w:sz w:val="28"/>
          <w:szCs w:val="28"/>
          <w:shd w:val="clear" w:color="auto" w:fill="FFFFFF"/>
        </w:rPr>
        <w:t xml:space="preserve">cuối tháng năm (hoặc tháng 6) Đoàn Kiểm tra </w:t>
      </w:r>
      <w:r w:rsidR="006F5BCA" w:rsidRPr="00A65307">
        <w:rPr>
          <w:sz w:val="28"/>
          <w:szCs w:val="28"/>
          <w:shd w:val="clear" w:color="auto" w:fill="FFFFFF"/>
        </w:rPr>
        <w:t xml:space="preserve">của UBND huyện </w:t>
      </w:r>
      <w:r w:rsidRPr="00A65307">
        <w:rPr>
          <w:sz w:val="28"/>
          <w:szCs w:val="28"/>
          <w:shd w:val="clear" w:color="auto" w:fill="FFFFFF"/>
        </w:rPr>
        <w:t>về kiểm tra công tác Dân vận chính quyền; Quy chế dân chủ ở cơ sở; Cải cách hành chính và Công vụ năm 2024 sẽ tiến hành kiểm tra các cơ quan, đơn vị trực thuộc trên địa bàn.</w:t>
      </w:r>
    </w:p>
    <w:p w:rsidR="004748CA" w:rsidRPr="00292542" w:rsidRDefault="00292542"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b/>
          <w:sz w:val="28"/>
          <w:szCs w:val="28"/>
        </w:rPr>
      </w:pPr>
      <w:r w:rsidRPr="00292542">
        <w:rPr>
          <w:b/>
          <w:sz w:val="28"/>
          <w:szCs w:val="28"/>
        </w:rPr>
        <w:t>4.</w:t>
      </w:r>
      <w:r w:rsidR="000D29A8" w:rsidRPr="00292542">
        <w:rPr>
          <w:b/>
          <w:sz w:val="28"/>
          <w:szCs w:val="28"/>
          <w:lang w:val="vi-VN"/>
        </w:rPr>
        <w:t xml:space="preserve"> Công tác tuyên truyền về CCHC</w:t>
      </w:r>
    </w:p>
    <w:p w:rsidR="00A435C5" w:rsidRDefault="00765E5D" w:rsidP="00A435C5">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sz w:val="28"/>
          <w:szCs w:val="28"/>
          <w:lang w:val="pt-PT"/>
        </w:rPr>
      </w:pPr>
      <w:r w:rsidRPr="002C39AD">
        <w:rPr>
          <w:sz w:val="28"/>
          <w:szCs w:val="28"/>
        </w:rPr>
        <w:t>Tiếp tục triển khai thực hiện tuyên truyền các văn bản của Chính phủ, Bộ, ngành…</w:t>
      </w:r>
      <w:r w:rsidRPr="002C39AD">
        <w:rPr>
          <w:rStyle w:val="FootnoteReference"/>
          <w:sz w:val="28"/>
          <w:szCs w:val="28"/>
        </w:rPr>
        <w:footnoteReference w:id="5"/>
      </w:r>
      <w:r w:rsidRPr="002C39AD">
        <w:rPr>
          <w:sz w:val="28"/>
          <w:szCs w:val="28"/>
        </w:rPr>
        <w:t xml:space="preserve"> </w:t>
      </w:r>
      <w:r w:rsidR="000D29A8" w:rsidRPr="002C39AD">
        <w:rPr>
          <w:spacing w:val="-6"/>
          <w:sz w:val="28"/>
          <w:szCs w:val="28"/>
          <w:lang w:val="vi-VN"/>
        </w:rPr>
        <w:t xml:space="preserve">quán triệt </w:t>
      </w:r>
      <w:r w:rsidR="000D29A8" w:rsidRPr="002C39AD">
        <w:rPr>
          <w:sz w:val="28"/>
          <w:szCs w:val="28"/>
          <w:lang w:val="vi-VN"/>
        </w:rPr>
        <w:t xml:space="preserve">đến các phòng ban, ngành và UBND các xã, thị trấn trên địa bàn huyện </w:t>
      </w:r>
      <w:r w:rsidR="000D29A8" w:rsidRPr="002C39AD">
        <w:rPr>
          <w:sz w:val="28"/>
          <w:szCs w:val="28"/>
          <w:lang w:val="pt-PT"/>
        </w:rPr>
        <w:t xml:space="preserve">tham mưu, đề xuất ban hành các văn bản chỉ đạo đẩy mạnh công tác CCHC thuộc ngành, lĩnh vực và phạm vi địa phương quản lý, bảo đảm kịp thời, thiết thực và hiệu quả. </w:t>
      </w:r>
    </w:p>
    <w:p w:rsidR="00A435C5" w:rsidRPr="00A435C5" w:rsidRDefault="00A435C5" w:rsidP="00A435C5">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sz w:val="28"/>
          <w:szCs w:val="28"/>
          <w:shd w:val="clear" w:color="auto" w:fill="FFFFFF"/>
        </w:rPr>
      </w:pPr>
      <w:r w:rsidRPr="00A435C5">
        <w:rPr>
          <w:sz w:val="28"/>
          <w:szCs w:val="28"/>
          <w:lang w:val="pt-PT"/>
        </w:rPr>
        <w:t xml:space="preserve">Từ đầu năm đến nay, đã thực hiện </w:t>
      </w:r>
      <w:r w:rsidRPr="00A435C5">
        <w:rPr>
          <w:sz w:val="28"/>
          <w:szCs w:val="28"/>
          <w:shd w:val="clear" w:color="auto" w:fill="FFFFFF"/>
        </w:rPr>
        <w:t xml:space="preserve">tuyên truyền 45 lượt tin, bài phóng sự, với tổng thời lượng 250 phút. Nội dung tuyên truyền về các hoạt động giải quyết các thủ tục hành chính thông qua dịch vụ công trực tuyến, tuyên truyền nhân rộng các mô hình về thực hiện hiệu quả công tác cải cách hành chính; </w:t>
      </w:r>
      <w:r w:rsidRPr="00A435C5">
        <w:rPr>
          <w:sz w:val="28"/>
          <w:szCs w:val="28"/>
        </w:rPr>
        <w:t>Thường xuyên</w:t>
      </w:r>
      <w:r w:rsidRPr="00A435C5">
        <w:rPr>
          <w:rFonts w:ascii="Arial" w:hAnsi="Arial" w:cs="Arial"/>
          <w:sz w:val="28"/>
          <w:szCs w:val="28"/>
          <w:shd w:val="clear" w:color="auto" w:fill="FFFFFF"/>
        </w:rPr>
        <w:t xml:space="preserve"> </w:t>
      </w:r>
      <w:r w:rsidRPr="00A435C5">
        <w:rPr>
          <w:sz w:val="28"/>
          <w:szCs w:val="28"/>
          <w:shd w:val="clear" w:color="auto" w:fill="FFFFFF"/>
        </w:rPr>
        <w:t>phổ biến các lợi ích của việc tiếp nhận hồ sơ, trả kết quả giải quyết TTHC qua dịch vụ bưu chính công ích, trong công tác cải cách hành chính của các cơ quan nhà nước, chính quyền địa phương, cơ sở, đến sâu rộng trong quần chúng nhân dân thông qua hệ thống loa truyền thanh và trên cổng thông tin điện tử huyện…</w:t>
      </w:r>
    </w:p>
    <w:p w:rsidR="00A435C5" w:rsidRDefault="00A435C5"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sz w:val="28"/>
          <w:szCs w:val="28"/>
          <w:lang w:val="pt-PT"/>
        </w:rPr>
      </w:pPr>
    </w:p>
    <w:p w:rsidR="004748CA" w:rsidRPr="002C39AD" w:rsidRDefault="00D071FB"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b/>
          <w:sz w:val="28"/>
          <w:szCs w:val="28"/>
        </w:rPr>
      </w:pPr>
      <w:r w:rsidRPr="002C39AD">
        <w:rPr>
          <w:b/>
          <w:sz w:val="28"/>
          <w:szCs w:val="28"/>
          <w:lang w:val="pt-PT"/>
        </w:rPr>
        <w:t>I</w:t>
      </w:r>
      <w:r w:rsidR="009A3F95" w:rsidRPr="002C39AD">
        <w:rPr>
          <w:b/>
          <w:sz w:val="28"/>
          <w:szCs w:val="28"/>
          <w:lang w:val="vi-VN"/>
        </w:rPr>
        <w:t>I. KẾT QUẢ THỰC HIỆN CÔNG TÁC CẢI CÁCH HÀNH CHÍNH</w:t>
      </w:r>
    </w:p>
    <w:p w:rsidR="004748CA" w:rsidRPr="002C39AD" w:rsidRDefault="00696549"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b/>
          <w:sz w:val="28"/>
          <w:szCs w:val="28"/>
          <w:lang w:val="pt-PT"/>
        </w:rPr>
      </w:pPr>
      <w:r w:rsidRPr="002C39AD">
        <w:rPr>
          <w:b/>
          <w:sz w:val="28"/>
          <w:szCs w:val="28"/>
          <w:lang w:val="pt-PT"/>
        </w:rPr>
        <w:t xml:space="preserve">1. </w:t>
      </w:r>
      <w:r w:rsidR="00D071FB" w:rsidRPr="002C39AD">
        <w:rPr>
          <w:b/>
          <w:sz w:val="28"/>
          <w:szCs w:val="28"/>
          <w:lang w:val="pt-PT"/>
        </w:rPr>
        <w:t>Cải cách thể chế</w:t>
      </w:r>
    </w:p>
    <w:p w:rsidR="004748CA" w:rsidRPr="002C39AD" w:rsidRDefault="00A51469"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sz w:val="28"/>
          <w:szCs w:val="28"/>
        </w:rPr>
      </w:pPr>
      <w:r w:rsidRPr="002C39AD">
        <w:rPr>
          <w:rStyle w:val="Emphasis"/>
          <w:i w:val="0"/>
          <w:spacing w:val="4"/>
          <w:sz w:val="28"/>
          <w:szCs w:val="28"/>
          <w:lang w:val="it-IT"/>
        </w:rPr>
        <w:t>- B</w:t>
      </w:r>
      <w:r w:rsidR="0054252B" w:rsidRPr="002C39AD">
        <w:rPr>
          <w:rStyle w:val="Emphasis"/>
          <w:i w:val="0"/>
          <w:spacing w:val="4"/>
          <w:sz w:val="28"/>
          <w:szCs w:val="28"/>
          <w:lang w:val="it-IT"/>
        </w:rPr>
        <w:t xml:space="preserve">an hành kế hoạch số </w:t>
      </w:r>
      <w:r w:rsidR="00B45B8D" w:rsidRPr="002C39AD">
        <w:rPr>
          <w:rStyle w:val="Emphasis"/>
          <w:i w:val="0"/>
          <w:spacing w:val="4"/>
          <w:sz w:val="28"/>
          <w:szCs w:val="28"/>
          <w:lang w:val="it-IT"/>
        </w:rPr>
        <w:t>02</w:t>
      </w:r>
      <w:r w:rsidR="0054252B" w:rsidRPr="002C39AD">
        <w:rPr>
          <w:rStyle w:val="Emphasis"/>
          <w:i w:val="0"/>
          <w:spacing w:val="4"/>
          <w:sz w:val="28"/>
          <w:szCs w:val="28"/>
          <w:lang w:val="it-IT"/>
        </w:rPr>
        <w:t xml:space="preserve">/KH-UBND ngày </w:t>
      </w:r>
      <w:r w:rsidR="00B45B8D" w:rsidRPr="002C39AD">
        <w:rPr>
          <w:rStyle w:val="Emphasis"/>
          <w:i w:val="0"/>
          <w:spacing w:val="4"/>
          <w:sz w:val="28"/>
          <w:szCs w:val="28"/>
          <w:lang w:val="it-IT"/>
        </w:rPr>
        <w:t>06</w:t>
      </w:r>
      <w:r w:rsidR="0054252B" w:rsidRPr="002C39AD">
        <w:rPr>
          <w:rStyle w:val="Emphasis"/>
          <w:i w:val="0"/>
          <w:spacing w:val="4"/>
          <w:sz w:val="28"/>
          <w:szCs w:val="28"/>
          <w:lang w:val="it-IT"/>
        </w:rPr>
        <w:t xml:space="preserve"> tháng </w:t>
      </w:r>
      <w:r w:rsidR="00B45B8D" w:rsidRPr="002C39AD">
        <w:rPr>
          <w:rStyle w:val="Emphasis"/>
          <w:i w:val="0"/>
          <w:spacing w:val="4"/>
          <w:sz w:val="28"/>
          <w:szCs w:val="28"/>
          <w:lang w:val="it-IT"/>
        </w:rPr>
        <w:t>01</w:t>
      </w:r>
      <w:r w:rsidR="0054252B" w:rsidRPr="002C39AD">
        <w:rPr>
          <w:rStyle w:val="Emphasis"/>
          <w:i w:val="0"/>
          <w:spacing w:val="4"/>
          <w:sz w:val="28"/>
          <w:szCs w:val="28"/>
          <w:lang w:val="it-IT"/>
        </w:rPr>
        <w:t xml:space="preserve"> năm 202</w:t>
      </w:r>
      <w:r w:rsidR="00B45B8D" w:rsidRPr="002C39AD">
        <w:rPr>
          <w:rStyle w:val="Emphasis"/>
          <w:i w:val="0"/>
          <w:spacing w:val="4"/>
          <w:sz w:val="28"/>
          <w:szCs w:val="28"/>
          <w:lang w:val="it-IT"/>
        </w:rPr>
        <w:t>4</w:t>
      </w:r>
      <w:r w:rsidR="007D7075" w:rsidRPr="002C39AD">
        <w:rPr>
          <w:rStyle w:val="Emphasis"/>
          <w:i w:val="0"/>
          <w:spacing w:val="4"/>
          <w:sz w:val="28"/>
          <w:szCs w:val="28"/>
          <w:lang w:val="it-IT"/>
        </w:rPr>
        <w:t xml:space="preserve"> </w:t>
      </w:r>
      <w:r w:rsidR="0054252B" w:rsidRPr="002C39AD">
        <w:rPr>
          <w:rStyle w:val="Emphasis"/>
          <w:i w:val="0"/>
          <w:spacing w:val="4"/>
          <w:sz w:val="28"/>
          <w:szCs w:val="28"/>
          <w:lang w:val="it-IT"/>
        </w:rPr>
        <w:t xml:space="preserve">về </w:t>
      </w:r>
      <w:r w:rsidR="0054252B" w:rsidRPr="002C39AD">
        <w:rPr>
          <w:rStyle w:val="Emphasis"/>
          <w:spacing w:val="4"/>
          <w:sz w:val="28"/>
          <w:szCs w:val="28"/>
          <w:lang w:val="it-IT"/>
        </w:rPr>
        <w:t xml:space="preserve">việc </w:t>
      </w:r>
      <w:r w:rsidR="0054252B" w:rsidRPr="002C39AD">
        <w:rPr>
          <w:sz w:val="28"/>
          <w:szCs w:val="28"/>
        </w:rPr>
        <w:t>tự kiểm tra, kiểm tra và rà soát, hệ thống hóa văn bản quy phạm pháp luật tnăm 202</w:t>
      </w:r>
      <w:r w:rsidR="00B45B8D" w:rsidRPr="002C39AD">
        <w:rPr>
          <w:sz w:val="28"/>
          <w:szCs w:val="28"/>
        </w:rPr>
        <w:t>4</w:t>
      </w:r>
      <w:r w:rsidR="0054252B" w:rsidRPr="002C39AD">
        <w:rPr>
          <w:i/>
          <w:sz w:val="28"/>
          <w:szCs w:val="28"/>
        </w:rPr>
        <w:t xml:space="preserve"> </w:t>
      </w:r>
      <w:r w:rsidR="0054252B" w:rsidRPr="002C39AD">
        <w:rPr>
          <w:sz w:val="28"/>
          <w:szCs w:val="28"/>
        </w:rPr>
        <w:t>trên địa bàn huyện Phụng Hiệp</w:t>
      </w:r>
      <w:r w:rsidR="0054252B" w:rsidRPr="002C39AD">
        <w:rPr>
          <w:i/>
          <w:sz w:val="28"/>
          <w:szCs w:val="28"/>
        </w:rPr>
        <w:t xml:space="preserve"> </w:t>
      </w:r>
      <w:r w:rsidR="0054252B" w:rsidRPr="002C39AD">
        <w:rPr>
          <w:sz w:val="28"/>
          <w:szCs w:val="28"/>
        </w:rPr>
        <w:t>và</w:t>
      </w:r>
      <w:r w:rsidR="0054252B" w:rsidRPr="002C39AD">
        <w:rPr>
          <w:i/>
          <w:sz w:val="28"/>
          <w:szCs w:val="28"/>
        </w:rPr>
        <w:t xml:space="preserve"> </w:t>
      </w:r>
      <w:r w:rsidR="0054252B" w:rsidRPr="002C39AD">
        <w:rPr>
          <w:rStyle w:val="Emphasis"/>
          <w:i w:val="0"/>
          <w:spacing w:val="4"/>
          <w:sz w:val="28"/>
          <w:szCs w:val="28"/>
          <w:lang w:val="it-IT"/>
        </w:rPr>
        <w:t xml:space="preserve">kế hoạch số 34/KH-UBND ngày </w:t>
      </w:r>
      <w:r w:rsidR="00C2104E" w:rsidRPr="002C39AD">
        <w:rPr>
          <w:rStyle w:val="Emphasis"/>
          <w:i w:val="0"/>
          <w:spacing w:val="4"/>
          <w:sz w:val="28"/>
          <w:szCs w:val="28"/>
          <w:lang w:val="it-IT"/>
        </w:rPr>
        <w:t>07</w:t>
      </w:r>
      <w:r w:rsidR="0054252B" w:rsidRPr="002C39AD">
        <w:rPr>
          <w:rStyle w:val="Emphasis"/>
          <w:i w:val="0"/>
          <w:spacing w:val="4"/>
          <w:sz w:val="28"/>
          <w:szCs w:val="28"/>
          <w:lang w:val="it-IT"/>
        </w:rPr>
        <w:t xml:space="preserve"> tháng 02 năm 202</w:t>
      </w:r>
      <w:r w:rsidR="00C2104E" w:rsidRPr="002C39AD">
        <w:rPr>
          <w:rStyle w:val="Emphasis"/>
          <w:i w:val="0"/>
          <w:spacing w:val="4"/>
          <w:sz w:val="28"/>
          <w:szCs w:val="28"/>
          <w:lang w:val="it-IT"/>
        </w:rPr>
        <w:t>4</w:t>
      </w:r>
      <w:r w:rsidR="006C440F" w:rsidRPr="002C39AD">
        <w:rPr>
          <w:rStyle w:val="Emphasis"/>
          <w:i w:val="0"/>
          <w:spacing w:val="4"/>
          <w:sz w:val="28"/>
          <w:szCs w:val="28"/>
          <w:lang w:val="it-IT"/>
        </w:rPr>
        <w:t xml:space="preserve"> </w:t>
      </w:r>
      <w:r w:rsidR="0054252B" w:rsidRPr="002C39AD">
        <w:rPr>
          <w:rStyle w:val="Emphasis"/>
          <w:i w:val="0"/>
          <w:spacing w:val="4"/>
          <w:sz w:val="28"/>
          <w:szCs w:val="28"/>
          <w:lang w:val="it-IT"/>
        </w:rPr>
        <w:t xml:space="preserve">về việc </w:t>
      </w:r>
      <w:r w:rsidR="0054252B" w:rsidRPr="002C39AD">
        <w:rPr>
          <w:sz w:val="28"/>
          <w:szCs w:val="28"/>
        </w:rPr>
        <w:t>theo dõi tình hình thi hành pháp luật năm 202</w:t>
      </w:r>
      <w:r w:rsidR="00C2104E" w:rsidRPr="002C39AD">
        <w:rPr>
          <w:sz w:val="28"/>
          <w:szCs w:val="28"/>
        </w:rPr>
        <w:t>4</w:t>
      </w:r>
      <w:r w:rsidR="0054252B" w:rsidRPr="002C39AD">
        <w:rPr>
          <w:sz w:val="28"/>
          <w:szCs w:val="28"/>
        </w:rPr>
        <w:t xml:space="preserve"> trên địa bàn huyện.</w:t>
      </w:r>
    </w:p>
    <w:p w:rsidR="004748CA" w:rsidRPr="002C39AD" w:rsidRDefault="00A51469"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sz w:val="28"/>
          <w:szCs w:val="28"/>
        </w:rPr>
      </w:pPr>
      <w:r w:rsidRPr="002C39AD">
        <w:rPr>
          <w:sz w:val="28"/>
          <w:szCs w:val="28"/>
        </w:rPr>
        <w:t xml:space="preserve">- </w:t>
      </w:r>
      <w:r w:rsidR="0001321E" w:rsidRPr="002C39AD">
        <w:rPr>
          <w:sz w:val="28"/>
          <w:szCs w:val="28"/>
        </w:rPr>
        <w:t>Thẩm định 03 quyết định văn bản quy phạm pháp luật</w:t>
      </w:r>
      <w:r w:rsidRPr="002C39AD">
        <w:rPr>
          <w:rStyle w:val="FootnoteReference"/>
          <w:sz w:val="28"/>
          <w:szCs w:val="28"/>
        </w:rPr>
        <w:footnoteReference w:id="6"/>
      </w:r>
      <w:r w:rsidR="00583C6D" w:rsidRPr="002C39AD">
        <w:rPr>
          <w:sz w:val="28"/>
          <w:szCs w:val="28"/>
        </w:rPr>
        <w:t>,</w:t>
      </w:r>
      <w:r w:rsidR="0001321E" w:rsidRPr="002C39AD">
        <w:rPr>
          <w:sz w:val="28"/>
          <w:szCs w:val="28"/>
        </w:rPr>
        <w:t xml:space="preserve"> </w:t>
      </w:r>
      <w:r w:rsidR="00661466" w:rsidRPr="002C39AD">
        <w:rPr>
          <w:sz w:val="28"/>
          <w:szCs w:val="28"/>
        </w:rPr>
        <w:t>Quyết định số 67/QĐ- UBND ngày 12/01/2024</w:t>
      </w:r>
      <w:r w:rsidR="00583C6D" w:rsidRPr="002C39AD">
        <w:rPr>
          <w:sz w:val="28"/>
          <w:szCs w:val="28"/>
        </w:rPr>
        <w:t xml:space="preserve"> </w:t>
      </w:r>
      <w:r w:rsidR="00661466" w:rsidRPr="002C39AD">
        <w:rPr>
          <w:sz w:val="28"/>
          <w:szCs w:val="28"/>
        </w:rPr>
        <w:t>về việc công bố văn bản quy phạm pháp luật hết hiệu lực toàn bộ và hết hiệu lực một phần năm 2023</w:t>
      </w:r>
      <w:r w:rsidR="00583C6D" w:rsidRPr="002C39AD">
        <w:rPr>
          <w:sz w:val="28"/>
          <w:szCs w:val="28"/>
        </w:rPr>
        <w:t xml:space="preserve"> (</w:t>
      </w:r>
      <w:r w:rsidR="00187D32" w:rsidRPr="002C39AD">
        <w:rPr>
          <w:sz w:val="28"/>
          <w:szCs w:val="28"/>
        </w:rPr>
        <w:t>02 Quyết định hết hiệu lực</w:t>
      </w:r>
      <w:r w:rsidR="00BC332C" w:rsidRPr="002C39AD">
        <w:rPr>
          <w:sz w:val="28"/>
          <w:szCs w:val="28"/>
        </w:rPr>
        <w:t>);</w:t>
      </w:r>
      <w:r w:rsidR="00187D32" w:rsidRPr="002C39AD">
        <w:rPr>
          <w:sz w:val="28"/>
          <w:szCs w:val="28"/>
        </w:rPr>
        <w:t xml:space="preserve"> </w:t>
      </w:r>
      <w:r w:rsidR="006572D7" w:rsidRPr="002C39AD">
        <w:rPr>
          <w:sz w:val="28"/>
          <w:szCs w:val="28"/>
        </w:rPr>
        <w:t>Quyết định số 1817/QĐ- UBND</w:t>
      </w:r>
      <w:r w:rsidR="00583C6D" w:rsidRPr="002C39AD">
        <w:rPr>
          <w:sz w:val="28"/>
          <w:szCs w:val="28"/>
        </w:rPr>
        <w:t xml:space="preserve"> </w:t>
      </w:r>
      <w:r w:rsidR="006572D7" w:rsidRPr="002C39AD">
        <w:rPr>
          <w:sz w:val="28"/>
          <w:szCs w:val="28"/>
        </w:rPr>
        <w:t>ngày 21/02/2024 về việc công bố văn bản quy phạm pháp luật hết hiệu lực, còn hiệu lực, giai đoạn 2019- 2023</w:t>
      </w:r>
      <w:r w:rsidR="00BC332C" w:rsidRPr="002C39AD">
        <w:rPr>
          <w:sz w:val="28"/>
          <w:szCs w:val="28"/>
        </w:rPr>
        <w:t xml:space="preserve"> (t</w:t>
      </w:r>
      <w:r w:rsidR="006572D7" w:rsidRPr="002C39AD">
        <w:rPr>
          <w:sz w:val="28"/>
          <w:szCs w:val="28"/>
        </w:rPr>
        <w:t xml:space="preserve">rong đó có 08 </w:t>
      </w:r>
      <w:r w:rsidR="00E7145E" w:rsidRPr="002C39AD">
        <w:rPr>
          <w:sz w:val="28"/>
          <w:szCs w:val="28"/>
        </w:rPr>
        <w:t>Quyết định</w:t>
      </w:r>
      <w:r w:rsidR="006572D7" w:rsidRPr="002C39AD">
        <w:rPr>
          <w:sz w:val="28"/>
          <w:szCs w:val="28"/>
        </w:rPr>
        <w:t xml:space="preserve"> Quy phạm pháp luật còn hiệu lực</w:t>
      </w:r>
      <w:r w:rsidR="00BC332C" w:rsidRPr="002C39AD">
        <w:rPr>
          <w:sz w:val="28"/>
          <w:szCs w:val="28"/>
        </w:rPr>
        <w:t>,</w:t>
      </w:r>
      <w:r w:rsidR="006572D7" w:rsidRPr="002C39AD">
        <w:rPr>
          <w:sz w:val="28"/>
          <w:szCs w:val="28"/>
        </w:rPr>
        <w:t xml:space="preserve"> </w:t>
      </w:r>
      <w:r w:rsidR="00E7145E" w:rsidRPr="002C39AD">
        <w:rPr>
          <w:sz w:val="28"/>
          <w:szCs w:val="28"/>
        </w:rPr>
        <w:t>04</w:t>
      </w:r>
      <w:r w:rsidR="006572D7" w:rsidRPr="002C39AD">
        <w:rPr>
          <w:sz w:val="28"/>
          <w:szCs w:val="28"/>
        </w:rPr>
        <w:t xml:space="preserve"> </w:t>
      </w:r>
      <w:r w:rsidR="00E7145E" w:rsidRPr="002C39AD">
        <w:rPr>
          <w:sz w:val="28"/>
          <w:szCs w:val="28"/>
        </w:rPr>
        <w:t xml:space="preserve">Nghị </w:t>
      </w:r>
      <w:r w:rsidR="00583C6D" w:rsidRPr="002C39AD">
        <w:rPr>
          <w:sz w:val="28"/>
          <w:szCs w:val="28"/>
        </w:rPr>
        <w:t>q</w:t>
      </w:r>
      <w:r w:rsidR="00E7145E" w:rsidRPr="002C39AD">
        <w:rPr>
          <w:sz w:val="28"/>
          <w:szCs w:val="28"/>
        </w:rPr>
        <w:t>uyết</w:t>
      </w:r>
      <w:r w:rsidR="006572D7" w:rsidRPr="002C39AD">
        <w:rPr>
          <w:sz w:val="28"/>
          <w:szCs w:val="28"/>
        </w:rPr>
        <w:t xml:space="preserve"> </w:t>
      </w:r>
      <w:r w:rsidR="00E7145E" w:rsidRPr="002C39AD">
        <w:rPr>
          <w:sz w:val="28"/>
          <w:szCs w:val="28"/>
        </w:rPr>
        <w:t>và 05 Quyết định hết hiệu lực</w:t>
      </w:r>
      <w:r w:rsidR="00583C6D" w:rsidRPr="002C39AD">
        <w:rPr>
          <w:sz w:val="28"/>
          <w:szCs w:val="28"/>
        </w:rPr>
        <w:t>)</w:t>
      </w:r>
      <w:r w:rsidR="00E7145E" w:rsidRPr="002C39AD">
        <w:rPr>
          <w:sz w:val="28"/>
          <w:szCs w:val="28"/>
        </w:rPr>
        <w:t>.</w:t>
      </w:r>
    </w:p>
    <w:p w:rsidR="004748CA" w:rsidRPr="002C39AD" w:rsidRDefault="00D071FB"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rStyle w:val="Strong"/>
          <w:sz w:val="28"/>
          <w:szCs w:val="28"/>
        </w:rPr>
      </w:pPr>
      <w:r w:rsidRPr="002C39AD">
        <w:rPr>
          <w:rStyle w:val="Strong"/>
          <w:sz w:val="28"/>
          <w:szCs w:val="28"/>
          <w:lang w:val="vi-VN"/>
        </w:rPr>
        <w:t>2. Cải cách thủ tục hành chính (TTHC)</w:t>
      </w:r>
    </w:p>
    <w:p w:rsidR="00EA4F93" w:rsidRPr="00AC064A" w:rsidRDefault="000E2230"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i/>
          <w:sz w:val="28"/>
          <w:szCs w:val="28"/>
        </w:rPr>
      </w:pPr>
      <w:r w:rsidRPr="00AC064A">
        <w:rPr>
          <w:i/>
          <w:sz w:val="28"/>
          <w:szCs w:val="28"/>
          <w:lang w:val="nl-NL"/>
        </w:rPr>
        <w:t>- Về công bố, công khai TTHC</w:t>
      </w:r>
      <w:r w:rsidRPr="00AC064A">
        <w:rPr>
          <w:i/>
          <w:sz w:val="28"/>
          <w:szCs w:val="28"/>
          <w:lang w:val="vi-VN"/>
        </w:rPr>
        <w:t xml:space="preserve">: </w:t>
      </w:r>
    </w:p>
    <w:p w:rsidR="00DB2DAC" w:rsidRPr="00DB2DAC" w:rsidRDefault="00DB2DAC" w:rsidP="00DB2DAC">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sz w:val="28"/>
          <w:szCs w:val="28"/>
        </w:rPr>
      </w:pPr>
      <w:r w:rsidRPr="00DB2DAC">
        <w:rPr>
          <w:sz w:val="28"/>
          <w:szCs w:val="28"/>
          <w:lang w:val="vi-VN"/>
        </w:rPr>
        <w:t xml:space="preserve">Tất cả các TTHC được </w:t>
      </w:r>
      <w:r w:rsidRPr="00DB2DAC">
        <w:rPr>
          <w:sz w:val="28"/>
          <w:szCs w:val="28"/>
          <w:lang w:val="pt-BR"/>
        </w:rPr>
        <w:t>đăng tải trên Cổng thông tin điện tử</w:t>
      </w:r>
      <w:r w:rsidRPr="00DB2DAC">
        <w:rPr>
          <w:sz w:val="28"/>
          <w:szCs w:val="28"/>
          <w:lang w:val="vi-VN"/>
        </w:rPr>
        <w:t xml:space="preserve"> của</w:t>
      </w:r>
      <w:r w:rsidRPr="00DB2DAC">
        <w:rPr>
          <w:sz w:val="28"/>
          <w:szCs w:val="28"/>
          <w:lang w:val="pt-BR"/>
        </w:rPr>
        <w:t xml:space="preserve"> huyện</w:t>
      </w:r>
      <w:r w:rsidRPr="00DB2DAC">
        <w:rPr>
          <w:sz w:val="28"/>
          <w:szCs w:val="28"/>
          <w:lang w:val="vi-VN"/>
        </w:rPr>
        <w:t xml:space="preserve"> và</w:t>
      </w:r>
      <w:r w:rsidRPr="00DB2DAC">
        <w:rPr>
          <w:sz w:val="28"/>
          <w:szCs w:val="28"/>
          <w:lang w:val="pt-BR"/>
        </w:rPr>
        <w:t xml:space="preserve"> niêm yết công khai tại Bộ phận Tiếp nhận và Trả kết quả</w:t>
      </w:r>
      <w:r w:rsidRPr="00DB2DAC">
        <w:rPr>
          <w:sz w:val="28"/>
          <w:szCs w:val="28"/>
          <w:lang w:val="vi-VN"/>
        </w:rPr>
        <w:t xml:space="preserve"> các cấp, gồm: Cấp huyện có 2</w:t>
      </w:r>
      <w:r w:rsidRPr="00DB2DAC">
        <w:rPr>
          <w:sz w:val="28"/>
          <w:szCs w:val="28"/>
        </w:rPr>
        <w:t>83</w:t>
      </w:r>
      <w:r w:rsidRPr="00DB2DAC">
        <w:rPr>
          <w:sz w:val="28"/>
          <w:szCs w:val="28"/>
          <w:lang w:val="vi-VN"/>
        </w:rPr>
        <w:t xml:space="preserve"> TTHC (</w:t>
      </w:r>
      <w:r w:rsidRPr="00DB2DAC">
        <w:rPr>
          <w:sz w:val="28"/>
          <w:szCs w:val="28"/>
        </w:rPr>
        <w:t>trong đó</w:t>
      </w:r>
      <w:r w:rsidRPr="00DB2DAC">
        <w:rPr>
          <w:sz w:val="28"/>
          <w:szCs w:val="28"/>
          <w:lang w:val="vi-VN"/>
        </w:rPr>
        <w:t xml:space="preserve">: </w:t>
      </w:r>
      <w:r w:rsidRPr="00DB2DAC">
        <w:rPr>
          <w:sz w:val="28"/>
          <w:szCs w:val="28"/>
        </w:rPr>
        <w:t>toàn trình</w:t>
      </w:r>
      <w:r w:rsidRPr="00DB2DAC">
        <w:rPr>
          <w:sz w:val="28"/>
          <w:szCs w:val="28"/>
          <w:lang w:val="vi-VN"/>
        </w:rPr>
        <w:t xml:space="preserve"> có </w:t>
      </w:r>
      <w:r w:rsidRPr="00DB2DAC">
        <w:rPr>
          <w:sz w:val="28"/>
          <w:szCs w:val="28"/>
        </w:rPr>
        <w:t>44</w:t>
      </w:r>
      <w:r w:rsidRPr="00DB2DAC">
        <w:rPr>
          <w:sz w:val="28"/>
          <w:szCs w:val="28"/>
          <w:lang w:val="vi-VN"/>
        </w:rPr>
        <w:t xml:space="preserve"> TTHC; </w:t>
      </w:r>
      <w:r w:rsidRPr="00DB2DAC">
        <w:rPr>
          <w:sz w:val="28"/>
          <w:szCs w:val="28"/>
        </w:rPr>
        <w:t>một phần</w:t>
      </w:r>
      <w:r w:rsidRPr="00DB2DAC">
        <w:rPr>
          <w:sz w:val="28"/>
          <w:szCs w:val="28"/>
          <w:lang w:val="vi-VN"/>
        </w:rPr>
        <w:t xml:space="preserve"> có </w:t>
      </w:r>
      <w:r w:rsidRPr="00DB2DAC">
        <w:rPr>
          <w:sz w:val="28"/>
          <w:szCs w:val="28"/>
        </w:rPr>
        <w:t>95</w:t>
      </w:r>
      <w:r w:rsidRPr="00DB2DAC">
        <w:rPr>
          <w:sz w:val="28"/>
          <w:szCs w:val="28"/>
          <w:lang w:val="vi-VN"/>
        </w:rPr>
        <w:t xml:space="preserve"> TTHC).  Cấp xã có 1</w:t>
      </w:r>
      <w:r w:rsidRPr="00DB2DAC">
        <w:rPr>
          <w:sz w:val="28"/>
          <w:szCs w:val="28"/>
        </w:rPr>
        <w:t>62</w:t>
      </w:r>
      <w:r w:rsidRPr="00DB2DAC">
        <w:rPr>
          <w:sz w:val="28"/>
          <w:szCs w:val="28"/>
          <w:lang w:val="vi-VN"/>
        </w:rPr>
        <w:t xml:space="preserve"> TTHC</w:t>
      </w:r>
      <w:r w:rsidRPr="00DB2DAC">
        <w:rPr>
          <w:sz w:val="28"/>
          <w:szCs w:val="28"/>
        </w:rPr>
        <w:t xml:space="preserve"> </w:t>
      </w:r>
      <w:r w:rsidRPr="00DB2DAC">
        <w:rPr>
          <w:sz w:val="28"/>
          <w:szCs w:val="28"/>
          <w:lang w:val="vi-VN"/>
        </w:rPr>
        <w:t>(</w:t>
      </w:r>
      <w:r w:rsidRPr="00DB2DAC">
        <w:rPr>
          <w:sz w:val="28"/>
          <w:szCs w:val="28"/>
        </w:rPr>
        <w:t>trong đó</w:t>
      </w:r>
      <w:r w:rsidRPr="00DB2DAC">
        <w:rPr>
          <w:sz w:val="28"/>
          <w:szCs w:val="28"/>
          <w:lang w:val="vi-VN"/>
        </w:rPr>
        <w:t xml:space="preserve">: </w:t>
      </w:r>
      <w:r w:rsidRPr="00DB2DAC">
        <w:rPr>
          <w:sz w:val="28"/>
          <w:szCs w:val="28"/>
        </w:rPr>
        <w:t>toàn trình</w:t>
      </w:r>
      <w:r w:rsidRPr="00DB2DAC">
        <w:rPr>
          <w:sz w:val="28"/>
          <w:szCs w:val="28"/>
          <w:lang w:val="vi-VN"/>
        </w:rPr>
        <w:t xml:space="preserve"> có </w:t>
      </w:r>
      <w:r w:rsidRPr="00DB2DAC">
        <w:rPr>
          <w:sz w:val="28"/>
          <w:szCs w:val="28"/>
        </w:rPr>
        <w:t>10</w:t>
      </w:r>
      <w:r w:rsidRPr="00DB2DAC">
        <w:rPr>
          <w:sz w:val="28"/>
          <w:szCs w:val="28"/>
          <w:lang w:val="vi-VN"/>
        </w:rPr>
        <w:t xml:space="preserve"> TTHC; </w:t>
      </w:r>
      <w:r w:rsidRPr="00DB2DAC">
        <w:rPr>
          <w:sz w:val="28"/>
          <w:szCs w:val="28"/>
        </w:rPr>
        <w:t>một phần</w:t>
      </w:r>
      <w:r w:rsidRPr="00DB2DAC">
        <w:rPr>
          <w:sz w:val="28"/>
          <w:szCs w:val="28"/>
          <w:lang w:val="vi-VN"/>
        </w:rPr>
        <w:t xml:space="preserve"> có </w:t>
      </w:r>
      <w:r w:rsidRPr="00DB2DAC">
        <w:rPr>
          <w:sz w:val="28"/>
          <w:szCs w:val="28"/>
        </w:rPr>
        <w:t>93</w:t>
      </w:r>
      <w:r w:rsidRPr="00DB2DAC">
        <w:rPr>
          <w:sz w:val="28"/>
          <w:szCs w:val="28"/>
          <w:lang w:val="vi-VN"/>
        </w:rPr>
        <w:t xml:space="preserve"> TTHC). </w:t>
      </w:r>
    </w:p>
    <w:p w:rsidR="00492C44" w:rsidRPr="002C39AD" w:rsidRDefault="000E2230"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sz w:val="28"/>
          <w:szCs w:val="28"/>
        </w:rPr>
      </w:pPr>
      <w:r w:rsidRPr="002C39AD">
        <w:rPr>
          <w:sz w:val="28"/>
          <w:szCs w:val="28"/>
        </w:rPr>
        <w:t xml:space="preserve">Tình hình tổ chức và hoạt động của Bộ phận Một cửa các cấp: Cơ sở vật chất,  phần mềm ứng dụng đảm bảo thực </w:t>
      </w:r>
      <w:r w:rsidRPr="00741647">
        <w:rPr>
          <w:sz w:val="28"/>
          <w:szCs w:val="28"/>
        </w:rPr>
        <w:t>hiện nhiệm vụ; cơ chế phối hợp, chế độ hỗ trợ cho công chức, viên chức và người lao động; trang thiết bị còn thiếu so với quy định (c</w:t>
      </w:r>
      <w:r w:rsidRPr="00741647">
        <w:rPr>
          <w:sz w:val="28"/>
          <w:szCs w:val="28"/>
          <w:lang w:val="vi-VN"/>
        </w:rPr>
        <w:t>hưa trang bị các thiết bị cần thiết</w:t>
      </w:r>
      <w:r w:rsidRPr="00741647">
        <w:rPr>
          <w:sz w:val="28"/>
          <w:szCs w:val="28"/>
        </w:rPr>
        <w:t xml:space="preserve"> như: </w:t>
      </w:r>
      <w:r w:rsidRPr="00741647">
        <w:rPr>
          <w:sz w:val="28"/>
          <w:szCs w:val="28"/>
          <w:lang w:val="vi-VN"/>
        </w:rPr>
        <w:t>máy</w:t>
      </w:r>
      <w:r w:rsidRPr="002C39AD">
        <w:rPr>
          <w:sz w:val="28"/>
          <w:szCs w:val="28"/>
          <w:lang w:val="vi-VN"/>
        </w:rPr>
        <w:t xml:space="preserve"> tính bảng, hệ thống phần mềm... để phục vụ cho việc đánh giá mức độ hài lòng của người dân và doanh nghiệp tại Bộ phận một cửa cấp huyện và cấp xã</w:t>
      </w:r>
      <w:r w:rsidRPr="002C39AD">
        <w:rPr>
          <w:sz w:val="28"/>
          <w:szCs w:val="28"/>
        </w:rPr>
        <w:t xml:space="preserve"> </w:t>
      </w:r>
      <w:r w:rsidRPr="002C39AD">
        <w:rPr>
          <w:sz w:val="28"/>
          <w:szCs w:val="28"/>
          <w:lang w:val="vi-VN"/>
        </w:rPr>
        <w:t>theo Công văn số 1420/UBND ngày 20/9/2022 của UBND Tỉnh)</w:t>
      </w:r>
      <w:r w:rsidRPr="002C39AD">
        <w:rPr>
          <w:sz w:val="28"/>
          <w:szCs w:val="28"/>
        </w:rPr>
        <w:t>; nhân sự còn thiếu để số hóa hồ sơ, kết quả giải quyết.</w:t>
      </w:r>
    </w:p>
    <w:p w:rsidR="00492C44" w:rsidRDefault="00492C44"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i/>
          <w:sz w:val="28"/>
          <w:szCs w:val="28"/>
          <w:lang w:val="vi-VN"/>
        </w:rPr>
      </w:pPr>
      <w:r w:rsidRPr="00AC064A">
        <w:rPr>
          <w:rStyle w:val="apple-tab-span"/>
          <w:bCs/>
          <w:i/>
          <w:iCs/>
          <w:sz w:val="28"/>
          <w:szCs w:val="28"/>
          <w:lang w:val="pt-BR"/>
        </w:rPr>
        <w:t>-</w:t>
      </w:r>
      <w:r w:rsidRPr="00AC064A">
        <w:rPr>
          <w:i/>
          <w:sz w:val="28"/>
          <w:szCs w:val="28"/>
          <w:lang w:val="vi-VN"/>
        </w:rPr>
        <w:t xml:space="preserve"> Về tình hình, kết quả giải quyết TTHC (từ </w:t>
      </w:r>
      <w:r w:rsidRPr="00AC064A">
        <w:rPr>
          <w:i/>
          <w:sz w:val="28"/>
          <w:szCs w:val="28"/>
        </w:rPr>
        <w:t xml:space="preserve"> 01/01/2024</w:t>
      </w:r>
      <w:r w:rsidRPr="00AC064A">
        <w:rPr>
          <w:i/>
          <w:sz w:val="28"/>
          <w:szCs w:val="28"/>
          <w:lang w:val="vi-VN"/>
        </w:rPr>
        <w:t xml:space="preserve">- </w:t>
      </w:r>
      <w:r w:rsidRPr="00AC064A">
        <w:rPr>
          <w:i/>
          <w:sz w:val="28"/>
          <w:szCs w:val="28"/>
        </w:rPr>
        <w:t>18/5/2024</w:t>
      </w:r>
      <w:r w:rsidRPr="00AC064A">
        <w:rPr>
          <w:i/>
          <w:sz w:val="28"/>
          <w:szCs w:val="28"/>
          <w:lang w:val="vi-VN"/>
        </w:rPr>
        <w:t>):</w:t>
      </w:r>
    </w:p>
    <w:p w:rsidR="0057289F" w:rsidRDefault="0057289F"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i/>
          <w:sz w:val="28"/>
          <w:szCs w:val="28"/>
        </w:rPr>
      </w:pPr>
    </w:p>
    <w:p w:rsidR="0057289F" w:rsidRDefault="0057289F"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i/>
          <w:sz w:val="28"/>
          <w:szCs w:val="28"/>
        </w:rPr>
      </w:pPr>
    </w:p>
    <w:p w:rsidR="0057289F" w:rsidRDefault="0057289F"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i/>
          <w:sz w:val="28"/>
          <w:szCs w:val="28"/>
        </w:rPr>
      </w:pPr>
    </w:p>
    <w:p w:rsidR="0057289F" w:rsidRDefault="0057289F"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i/>
          <w:sz w:val="28"/>
          <w:szCs w:val="28"/>
        </w:rPr>
      </w:pPr>
    </w:p>
    <w:tbl>
      <w:tblPr>
        <w:tblStyle w:val="TableGrid0"/>
        <w:tblW w:w="9040" w:type="dxa"/>
        <w:tblInd w:w="-108" w:type="dxa"/>
        <w:tblCellMar>
          <w:left w:w="106" w:type="dxa"/>
          <w:right w:w="40" w:type="dxa"/>
        </w:tblCellMar>
        <w:tblLook w:val="04A0" w:firstRow="1" w:lastRow="0" w:firstColumn="1" w:lastColumn="0" w:noHBand="0" w:noVBand="1"/>
      </w:tblPr>
      <w:tblGrid>
        <w:gridCol w:w="1429"/>
        <w:gridCol w:w="966"/>
        <w:gridCol w:w="1198"/>
        <w:gridCol w:w="1555"/>
        <w:gridCol w:w="921"/>
        <w:gridCol w:w="1494"/>
        <w:gridCol w:w="1477"/>
      </w:tblGrid>
      <w:tr w:rsidR="00F001F3" w:rsidTr="00F669DA">
        <w:trPr>
          <w:trHeight w:val="572"/>
        </w:trPr>
        <w:tc>
          <w:tcPr>
            <w:tcW w:w="1582" w:type="dxa"/>
            <w:vMerge w:val="restart"/>
            <w:tcBorders>
              <w:top w:val="single" w:sz="4" w:space="0" w:color="000000"/>
              <w:left w:val="single" w:sz="4" w:space="0" w:color="000000"/>
              <w:bottom w:val="single" w:sz="4" w:space="0" w:color="000000"/>
              <w:right w:val="single" w:sz="4" w:space="0" w:color="000000"/>
            </w:tcBorders>
            <w:vAlign w:val="center"/>
          </w:tcPr>
          <w:p w:rsidR="00F001F3" w:rsidRPr="00F001F3" w:rsidRDefault="00F001F3" w:rsidP="00F669DA">
            <w:pPr>
              <w:spacing w:line="259" w:lineRule="auto"/>
              <w:ind w:right="64"/>
              <w:jc w:val="center"/>
              <w:rPr>
                <w:rFonts w:ascii="Times New Roman" w:hAnsi="Times New Roman" w:cs="Times New Roman"/>
                <w:sz w:val="28"/>
                <w:szCs w:val="28"/>
              </w:rPr>
            </w:pPr>
            <w:r w:rsidRPr="00F001F3">
              <w:rPr>
                <w:rFonts w:ascii="Times New Roman" w:eastAsia="Times New Roman" w:hAnsi="Times New Roman" w:cs="Times New Roman"/>
                <w:b/>
                <w:sz w:val="28"/>
                <w:szCs w:val="28"/>
              </w:rPr>
              <w:t xml:space="preserve">Đơn vị </w:t>
            </w:r>
          </w:p>
        </w:tc>
        <w:tc>
          <w:tcPr>
            <w:tcW w:w="3443" w:type="dxa"/>
            <w:gridSpan w:val="3"/>
            <w:tcBorders>
              <w:top w:val="single" w:sz="4" w:space="0" w:color="000000"/>
              <w:left w:val="single" w:sz="4" w:space="0" w:color="000000"/>
              <w:bottom w:val="single" w:sz="4" w:space="0" w:color="000000"/>
              <w:right w:val="single" w:sz="4" w:space="0" w:color="000000"/>
            </w:tcBorders>
            <w:vAlign w:val="center"/>
          </w:tcPr>
          <w:p w:rsidR="00F001F3" w:rsidRPr="00F001F3" w:rsidRDefault="00F001F3" w:rsidP="00F669DA">
            <w:pPr>
              <w:spacing w:line="259" w:lineRule="auto"/>
              <w:ind w:right="63"/>
              <w:jc w:val="center"/>
              <w:rPr>
                <w:rFonts w:ascii="Times New Roman" w:hAnsi="Times New Roman" w:cs="Times New Roman"/>
                <w:sz w:val="28"/>
                <w:szCs w:val="28"/>
              </w:rPr>
            </w:pPr>
            <w:r w:rsidRPr="00F001F3">
              <w:rPr>
                <w:rFonts w:ascii="Times New Roman" w:eastAsia="Times New Roman" w:hAnsi="Times New Roman" w:cs="Times New Roman"/>
                <w:b/>
                <w:sz w:val="28"/>
                <w:szCs w:val="28"/>
              </w:rPr>
              <w:t xml:space="preserve">Nhận hồ sơ </w:t>
            </w:r>
          </w:p>
        </w:tc>
        <w:tc>
          <w:tcPr>
            <w:tcW w:w="4015" w:type="dxa"/>
            <w:gridSpan w:val="3"/>
            <w:tcBorders>
              <w:top w:val="single" w:sz="4" w:space="0" w:color="000000"/>
              <w:left w:val="single" w:sz="4" w:space="0" w:color="000000"/>
              <w:bottom w:val="single" w:sz="4" w:space="0" w:color="000000"/>
              <w:right w:val="single" w:sz="4" w:space="0" w:color="000000"/>
            </w:tcBorders>
            <w:vAlign w:val="center"/>
          </w:tcPr>
          <w:p w:rsidR="00F001F3" w:rsidRPr="00F001F3" w:rsidRDefault="00F001F3" w:rsidP="00F669DA">
            <w:pPr>
              <w:spacing w:line="259" w:lineRule="auto"/>
              <w:ind w:right="70"/>
              <w:jc w:val="center"/>
              <w:rPr>
                <w:rFonts w:ascii="Times New Roman" w:hAnsi="Times New Roman" w:cs="Times New Roman"/>
                <w:sz w:val="28"/>
                <w:szCs w:val="28"/>
              </w:rPr>
            </w:pPr>
            <w:r w:rsidRPr="00F001F3">
              <w:rPr>
                <w:rFonts w:ascii="Times New Roman" w:eastAsia="Times New Roman" w:hAnsi="Times New Roman" w:cs="Times New Roman"/>
                <w:b/>
                <w:sz w:val="28"/>
                <w:szCs w:val="28"/>
              </w:rPr>
              <w:t xml:space="preserve">Trả kết quả </w:t>
            </w:r>
          </w:p>
        </w:tc>
      </w:tr>
      <w:tr w:rsidR="00F001F3" w:rsidTr="00F669DA">
        <w:trPr>
          <w:trHeight w:val="895"/>
        </w:trPr>
        <w:tc>
          <w:tcPr>
            <w:tcW w:w="0" w:type="auto"/>
            <w:vMerge/>
            <w:tcBorders>
              <w:top w:val="nil"/>
              <w:left w:val="single" w:sz="4" w:space="0" w:color="000000"/>
              <w:bottom w:val="single" w:sz="4" w:space="0" w:color="000000"/>
              <w:right w:val="single" w:sz="4" w:space="0" w:color="000000"/>
            </w:tcBorders>
          </w:tcPr>
          <w:p w:rsidR="00F001F3" w:rsidRPr="00F001F3" w:rsidRDefault="00F001F3" w:rsidP="00F669DA">
            <w:pPr>
              <w:spacing w:after="160" w:line="259" w:lineRule="auto"/>
              <w:rPr>
                <w:rFonts w:ascii="Times New Roman" w:hAnsi="Times New Roman" w:cs="Times New Roman"/>
                <w:sz w:val="28"/>
                <w:szCs w:val="28"/>
              </w:rPr>
            </w:pPr>
          </w:p>
        </w:tc>
        <w:tc>
          <w:tcPr>
            <w:tcW w:w="979" w:type="dxa"/>
            <w:tcBorders>
              <w:top w:val="single" w:sz="4" w:space="0" w:color="000000"/>
              <w:left w:val="single" w:sz="4" w:space="0" w:color="000000"/>
              <w:bottom w:val="single" w:sz="4" w:space="0" w:color="000000"/>
              <w:right w:val="single" w:sz="4" w:space="0" w:color="000000"/>
            </w:tcBorders>
          </w:tcPr>
          <w:p w:rsidR="00F001F3" w:rsidRPr="00306997" w:rsidRDefault="00F001F3" w:rsidP="00F669DA">
            <w:pPr>
              <w:spacing w:line="259" w:lineRule="auto"/>
              <w:ind w:left="94"/>
              <w:rPr>
                <w:rFonts w:ascii="Times New Roman" w:hAnsi="Times New Roman" w:cs="Times New Roman"/>
                <w:b/>
                <w:sz w:val="28"/>
                <w:szCs w:val="28"/>
              </w:rPr>
            </w:pPr>
            <w:r w:rsidRPr="00306997">
              <w:rPr>
                <w:rFonts w:ascii="Times New Roman" w:hAnsi="Times New Roman" w:cs="Times New Roman"/>
                <w:b/>
                <w:sz w:val="28"/>
                <w:szCs w:val="28"/>
              </w:rPr>
              <w:t xml:space="preserve">Tổng </w:t>
            </w:r>
          </w:p>
        </w:tc>
        <w:tc>
          <w:tcPr>
            <w:tcW w:w="827" w:type="dxa"/>
            <w:tcBorders>
              <w:top w:val="single" w:sz="4" w:space="0" w:color="000000"/>
              <w:left w:val="single" w:sz="4" w:space="0" w:color="000000"/>
              <w:bottom w:val="single" w:sz="4" w:space="0" w:color="000000"/>
              <w:right w:val="single" w:sz="4" w:space="0" w:color="000000"/>
            </w:tcBorders>
            <w:vAlign w:val="center"/>
          </w:tcPr>
          <w:p w:rsidR="00F001F3" w:rsidRPr="00306997" w:rsidRDefault="00F001F3" w:rsidP="00F669DA">
            <w:pPr>
              <w:spacing w:line="259" w:lineRule="auto"/>
              <w:jc w:val="center"/>
              <w:rPr>
                <w:rFonts w:ascii="Times New Roman" w:hAnsi="Times New Roman" w:cs="Times New Roman"/>
                <w:b/>
                <w:sz w:val="28"/>
                <w:szCs w:val="28"/>
              </w:rPr>
            </w:pPr>
            <w:r w:rsidRPr="00306997">
              <w:rPr>
                <w:rFonts w:ascii="Times New Roman" w:hAnsi="Times New Roman" w:cs="Times New Roman"/>
                <w:b/>
                <w:sz w:val="28"/>
                <w:szCs w:val="28"/>
              </w:rPr>
              <w:t xml:space="preserve">Trực tiếp </w:t>
            </w:r>
          </w:p>
        </w:tc>
        <w:tc>
          <w:tcPr>
            <w:tcW w:w="1637" w:type="dxa"/>
            <w:tcBorders>
              <w:top w:val="single" w:sz="4" w:space="0" w:color="000000"/>
              <w:left w:val="single" w:sz="4" w:space="0" w:color="000000"/>
              <w:bottom w:val="single" w:sz="4" w:space="0" w:color="000000"/>
              <w:right w:val="single" w:sz="4" w:space="0" w:color="000000"/>
            </w:tcBorders>
            <w:vAlign w:val="center"/>
          </w:tcPr>
          <w:p w:rsidR="00F001F3" w:rsidRPr="00306997" w:rsidRDefault="00F001F3" w:rsidP="00F669DA">
            <w:pPr>
              <w:spacing w:line="259" w:lineRule="auto"/>
              <w:jc w:val="center"/>
              <w:rPr>
                <w:rFonts w:ascii="Times New Roman" w:hAnsi="Times New Roman" w:cs="Times New Roman"/>
                <w:b/>
                <w:sz w:val="28"/>
                <w:szCs w:val="28"/>
              </w:rPr>
            </w:pPr>
            <w:r w:rsidRPr="00306997">
              <w:rPr>
                <w:rFonts w:ascii="Times New Roman" w:hAnsi="Times New Roman" w:cs="Times New Roman"/>
                <w:b/>
                <w:sz w:val="28"/>
                <w:szCs w:val="28"/>
              </w:rPr>
              <w:t xml:space="preserve">Trực tuyến </w:t>
            </w:r>
          </w:p>
        </w:tc>
        <w:tc>
          <w:tcPr>
            <w:tcW w:w="859" w:type="dxa"/>
            <w:tcBorders>
              <w:top w:val="single" w:sz="4" w:space="0" w:color="000000"/>
              <w:left w:val="single" w:sz="4" w:space="0" w:color="000000"/>
              <w:bottom w:val="single" w:sz="4" w:space="0" w:color="000000"/>
              <w:right w:val="single" w:sz="4" w:space="0" w:color="000000"/>
            </w:tcBorders>
          </w:tcPr>
          <w:p w:rsidR="00F001F3" w:rsidRPr="00306997" w:rsidRDefault="00F001F3" w:rsidP="00F669DA">
            <w:pPr>
              <w:spacing w:line="259" w:lineRule="auto"/>
              <w:ind w:left="94"/>
              <w:rPr>
                <w:rFonts w:ascii="Times New Roman" w:hAnsi="Times New Roman" w:cs="Times New Roman"/>
                <w:b/>
                <w:sz w:val="28"/>
                <w:szCs w:val="28"/>
              </w:rPr>
            </w:pPr>
            <w:r w:rsidRPr="00306997">
              <w:rPr>
                <w:rFonts w:ascii="Times New Roman" w:hAnsi="Times New Roman" w:cs="Times New Roman"/>
                <w:b/>
                <w:sz w:val="28"/>
                <w:szCs w:val="28"/>
              </w:rPr>
              <w:t xml:space="preserve">Tổng </w:t>
            </w:r>
          </w:p>
        </w:tc>
        <w:tc>
          <w:tcPr>
            <w:tcW w:w="1560" w:type="dxa"/>
            <w:tcBorders>
              <w:top w:val="single" w:sz="4" w:space="0" w:color="000000"/>
              <w:left w:val="single" w:sz="4" w:space="0" w:color="000000"/>
              <w:bottom w:val="single" w:sz="4" w:space="0" w:color="000000"/>
              <w:right w:val="single" w:sz="4" w:space="0" w:color="000000"/>
            </w:tcBorders>
            <w:vAlign w:val="center"/>
          </w:tcPr>
          <w:p w:rsidR="00F001F3" w:rsidRPr="00306997" w:rsidRDefault="00F001F3" w:rsidP="00F669DA">
            <w:pPr>
              <w:spacing w:line="259" w:lineRule="auto"/>
              <w:jc w:val="center"/>
              <w:rPr>
                <w:rFonts w:ascii="Times New Roman" w:hAnsi="Times New Roman" w:cs="Times New Roman"/>
                <w:b/>
                <w:sz w:val="28"/>
                <w:szCs w:val="28"/>
              </w:rPr>
            </w:pPr>
            <w:r w:rsidRPr="00306997">
              <w:rPr>
                <w:rFonts w:ascii="Times New Roman" w:hAnsi="Times New Roman" w:cs="Times New Roman"/>
                <w:b/>
                <w:sz w:val="28"/>
                <w:szCs w:val="28"/>
              </w:rPr>
              <w:t xml:space="preserve">Đúng hạn </w:t>
            </w:r>
          </w:p>
        </w:tc>
        <w:tc>
          <w:tcPr>
            <w:tcW w:w="1596" w:type="dxa"/>
            <w:tcBorders>
              <w:top w:val="single" w:sz="4" w:space="0" w:color="000000"/>
              <w:left w:val="single" w:sz="4" w:space="0" w:color="000000"/>
              <w:bottom w:val="single" w:sz="4" w:space="0" w:color="000000"/>
              <w:right w:val="single" w:sz="4" w:space="0" w:color="000000"/>
            </w:tcBorders>
            <w:vAlign w:val="center"/>
          </w:tcPr>
          <w:p w:rsidR="00F001F3" w:rsidRPr="00306997" w:rsidRDefault="00F001F3" w:rsidP="00F669DA">
            <w:pPr>
              <w:spacing w:line="259" w:lineRule="auto"/>
              <w:jc w:val="center"/>
              <w:rPr>
                <w:rFonts w:ascii="Times New Roman" w:hAnsi="Times New Roman" w:cs="Times New Roman"/>
                <w:b/>
                <w:sz w:val="28"/>
                <w:szCs w:val="28"/>
              </w:rPr>
            </w:pPr>
            <w:r w:rsidRPr="00306997">
              <w:rPr>
                <w:rFonts w:ascii="Times New Roman" w:hAnsi="Times New Roman" w:cs="Times New Roman"/>
                <w:b/>
                <w:sz w:val="28"/>
                <w:szCs w:val="28"/>
              </w:rPr>
              <w:t xml:space="preserve">Trễ hạn </w:t>
            </w:r>
          </w:p>
        </w:tc>
      </w:tr>
      <w:tr w:rsidR="00F001F3" w:rsidTr="00F669DA">
        <w:trPr>
          <w:trHeight w:val="571"/>
        </w:trPr>
        <w:tc>
          <w:tcPr>
            <w:tcW w:w="1582" w:type="dxa"/>
            <w:tcBorders>
              <w:top w:val="single" w:sz="4" w:space="0" w:color="000000"/>
              <w:left w:val="single" w:sz="4" w:space="0" w:color="000000"/>
              <w:bottom w:val="single" w:sz="4" w:space="0" w:color="000000"/>
              <w:right w:val="single" w:sz="4" w:space="0" w:color="000000"/>
            </w:tcBorders>
            <w:vAlign w:val="center"/>
          </w:tcPr>
          <w:p w:rsidR="00F001F3" w:rsidRPr="00F001F3" w:rsidRDefault="00F001F3" w:rsidP="00F669DA">
            <w:pPr>
              <w:spacing w:line="259" w:lineRule="auto"/>
              <w:ind w:left="2"/>
              <w:rPr>
                <w:rFonts w:ascii="Times New Roman" w:hAnsi="Times New Roman" w:cs="Times New Roman"/>
                <w:sz w:val="28"/>
                <w:szCs w:val="28"/>
              </w:rPr>
            </w:pPr>
            <w:r w:rsidRPr="00F001F3">
              <w:rPr>
                <w:rFonts w:ascii="Times New Roman" w:hAnsi="Times New Roman" w:cs="Times New Roman"/>
                <w:sz w:val="28"/>
                <w:szCs w:val="28"/>
              </w:rPr>
              <w:t xml:space="preserve">Huyện  </w:t>
            </w:r>
          </w:p>
        </w:tc>
        <w:tc>
          <w:tcPr>
            <w:tcW w:w="979" w:type="dxa"/>
            <w:tcBorders>
              <w:top w:val="single" w:sz="4" w:space="0" w:color="000000"/>
              <w:left w:val="single" w:sz="4" w:space="0" w:color="000000"/>
              <w:bottom w:val="single" w:sz="4" w:space="0" w:color="000000"/>
              <w:right w:val="single" w:sz="4" w:space="0" w:color="000000"/>
            </w:tcBorders>
            <w:vAlign w:val="center"/>
          </w:tcPr>
          <w:p w:rsidR="00F001F3" w:rsidRPr="00F001F3" w:rsidRDefault="00F001F3" w:rsidP="00F669DA">
            <w:pPr>
              <w:spacing w:line="259" w:lineRule="auto"/>
              <w:ind w:left="74"/>
              <w:rPr>
                <w:rFonts w:ascii="Times New Roman" w:hAnsi="Times New Roman" w:cs="Times New Roman"/>
                <w:sz w:val="28"/>
                <w:szCs w:val="28"/>
              </w:rPr>
            </w:pPr>
            <w:r w:rsidRPr="00F001F3">
              <w:rPr>
                <w:rFonts w:ascii="Times New Roman" w:hAnsi="Times New Roman" w:cs="Times New Roman"/>
                <w:sz w:val="28"/>
                <w:szCs w:val="28"/>
                <w:shd w:val="clear" w:color="auto" w:fill="FFFFFF"/>
                <w:lang w:val="nl-NL"/>
              </w:rPr>
              <w:t>5.392</w:t>
            </w:r>
          </w:p>
        </w:tc>
        <w:tc>
          <w:tcPr>
            <w:tcW w:w="827" w:type="dxa"/>
            <w:tcBorders>
              <w:top w:val="single" w:sz="4" w:space="0" w:color="000000"/>
              <w:left w:val="single" w:sz="4" w:space="0" w:color="000000"/>
              <w:bottom w:val="single" w:sz="4" w:space="0" w:color="000000"/>
              <w:right w:val="single" w:sz="4" w:space="0" w:color="000000"/>
            </w:tcBorders>
            <w:vAlign w:val="center"/>
          </w:tcPr>
          <w:p w:rsidR="00F001F3" w:rsidRPr="00F001F3" w:rsidRDefault="00F001F3" w:rsidP="00F669DA">
            <w:pPr>
              <w:spacing w:line="259" w:lineRule="auto"/>
              <w:ind w:left="2"/>
              <w:rPr>
                <w:rFonts w:ascii="Times New Roman" w:hAnsi="Times New Roman" w:cs="Times New Roman"/>
                <w:sz w:val="28"/>
                <w:szCs w:val="28"/>
              </w:rPr>
            </w:pPr>
            <w:r w:rsidRPr="00F001F3">
              <w:rPr>
                <w:rFonts w:ascii="Times New Roman" w:hAnsi="Times New Roman" w:cs="Times New Roman"/>
                <w:sz w:val="28"/>
                <w:szCs w:val="28"/>
              </w:rPr>
              <w:t>4.636 (85.98%)</w:t>
            </w:r>
          </w:p>
        </w:tc>
        <w:tc>
          <w:tcPr>
            <w:tcW w:w="1637" w:type="dxa"/>
            <w:tcBorders>
              <w:top w:val="single" w:sz="4" w:space="0" w:color="000000"/>
              <w:left w:val="single" w:sz="4" w:space="0" w:color="000000"/>
              <w:bottom w:val="single" w:sz="4" w:space="0" w:color="000000"/>
              <w:right w:val="single" w:sz="4" w:space="0" w:color="000000"/>
            </w:tcBorders>
            <w:vAlign w:val="center"/>
          </w:tcPr>
          <w:p w:rsidR="00F001F3" w:rsidRPr="00F001F3" w:rsidRDefault="00F001F3" w:rsidP="00F669DA">
            <w:pPr>
              <w:spacing w:line="259" w:lineRule="auto"/>
              <w:ind w:left="72"/>
              <w:rPr>
                <w:rFonts w:ascii="Times New Roman" w:hAnsi="Times New Roman" w:cs="Times New Roman"/>
                <w:sz w:val="28"/>
                <w:szCs w:val="28"/>
              </w:rPr>
            </w:pPr>
            <w:r w:rsidRPr="00F001F3">
              <w:rPr>
                <w:rFonts w:ascii="Times New Roman" w:hAnsi="Times New Roman" w:cs="Times New Roman"/>
                <w:sz w:val="28"/>
                <w:szCs w:val="28"/>
                <w:shd w:val="clear" w:color="auto" w:fill="FFFFFF"/>
              </w:rPr>
              <w:t>756 (14.02%)</w:t>
            </w:r>
          </w:p>
        </w:tc>
        <w:tc>
          <w:tcPr>
            <w:tcW w:w="859" w:type="dxa"/>
            <w:tcBorders>
              <w:top w:val="single" w:sz="4" w:space="0" w:color="000000"/>
              <w:left w:val="single" w:sz="4" w:space="0" w:color="000000"/>
              <w:bottom w:val="single" w:sz="4" w:space="0" w:color="000000"/>
              <w:right w:val="single" w:sz="4" w:space="0" w:color="000000"/>
            </w:tcBorders>
            <w:vAlign w:val="center"/>
          </w:tcPr>
          <w:p w:rsidR="00F001F3" w:rsidRPr="00F001F3" w:rsidRDefault="00F001F3" w:rsidP="00F669DA">
            <w:pPr>
              <w:spacing w:line="259" w:lineRule="auto"/>
              <w:ind w:left="74"/>
              <w:rPr>
                <w:rFonts w:ascii="Times New Roman" w:hAnsi="Times New Roman" w:cs="Times New Roman"/>
                <w:sz w:val="28"/>
                <w:szCs w:val="28"/>
              </w:rPr>
            </w:pPr>
            <w:r w:rsidRPr="00F001F3">
              <w:rPr>
                <w:rFonts w:ascii="Times New Roman" w:hAnsi="Times New Roman" w:cs="Times New Roman"/>
                <w:sz w:val="28"/>
                <w:szCs w:val="28"/>
                <w:shd w:val="clear" w:color="auto" w:fill="FFFFFF"/>
                <w:lang w:val="nl-NL"/>
              </w:rPr>
              <w:t>5.353</w:t>
            </w:r>
          </w:p>
        </w:tc>
        <w:tc>
          <w:tcPr>
            <w:tcW w:w="1560" w:type="dxa"/>
            <w:tcBorders>
              <w:top w:val="single" w:sz="4" w:space="0" w:color="000000"/>
              <w:left w:val="single" w:sz="4" w:space="0" w:color="000000"/>
              <w:bottom w:val="single" w:sz="4" w:space="0" w:color="000000"/>
              <w:right w:val="single" w:sz="4" w:space="0" w:color="000000"/>
            </w:tcBorders>
            <w:vAlign w:val="center"/>
          </w:tcPr>
          <w:p w:rsidR="00F001F3" w:rsidRPr="00F001F3" w:rsidRDefault="00F001F3" w:rsidP="00F669DA">
            <w:pPr>
              <w:spacing w:line="259" w:lineRule="auto"/>
              <w:ind w:right="64"/>
              <w:jc w:val="center"/>
              <w:rPr>
                <w:rFonts w:ascii="Times New Roman" w:hAnsi="Times New Roman" w:cs="Times New Roman"/>
                <w:sz w:val="28"/>
                <w:szCs w:val="28"/>
              </w:rPr>
            </w:pPr>
            <w:r w:rsidRPr="00F001F3">
              <w:rPr>
                <w:rFonts w:ascii="Times New Roman" w:hAnsi="Times New Roman" w:cs="Times New Roman"/>
                <w:sz w:val="28"/>
                <w:szCs w:val="28"/>
              </w:rPr>
              <w:t>5.340 (99.75%)</w:t>
            </w:r>
          </w:p>
        </w:tc>
        <w:tc>
          <w:tcPr>
            <w:tcW w:w="1596" w:type="dxa"/>
            <w:tcBorders>
              <w:top w:val="single" w:sz="4" w:space="0" w:color="000000"/>
              <w:left w:val="single" w:sz="4" w:space="0" w:color="000000"/>
              <w:bottom w:val="single" w:sz="4" w:space="0" w:color="000000"/>
              <w:right w:val="single" w:sz="4" w:space="0" w:color="000000"/>
            </w:tcBorders>
            <w:vAlign w:val="center"/>
          </w:tcPr>
          <w:p w:rsidR="00F001F3" w:rsidRPr="00F001F3" w:rsidRDefault="00F001F3" w:rsidP="00F669DA">
            <w:pPr>
              <w:spacing w:line="259" w:lineRule="auto"/>
              <w:ind w:left="7"/>
              <w:jc w:val="center"/>
              <w:rPr>
                <w:rFonts w:ascii="Times New Roman" w:hAnsi="Times New Roman" w:cs="Times New Roman"/>
                <w:sz w:val="28"/>
                <w:szCs w:val="28"/>
              </w:rPr>
            </w:pPr>
            <w:r w:rsidRPr="00F001F3">
              <w:rPr>
                <w:rFonts w:ascii="Times New Roman" w:hAnsi="Times New Roman" w:cs="Times New Roman"/>
                <w:sz w:val="28"/>
                <w:szCs w:val="28"/>
              </w:rPr>
              <w:t xml:space="preserve">13 (0.25%) </w:t>
            </w:r>
          </w:p>
        </w:tc>
      </w:tr>
      <w:tr w:rsidR="00F001F3" w:rsidTr="00F669DA">
        <w:trPr>
          <w:trHeight w:val="572"/>
        </w:trPr>
        <w:tc>
          <w:tcPr>
            <w:tcW w:w="1582" w:type="dxa"/>
            <w:tcBorders>
              <w:top w:val="single" w:sz="4" w:space="0" w:color="000000"/>
              <w:left w:val="single" w:sz="4" w:space="0" w:color="000000"/>
              <w:bottom w:val="single" w:sz="4" w:space="0" w:color="000000"/>
              <w:right w:val="single" w:sz="4" w:space="0" w:color="000000"/>
            </w:tcBorders>
            <w:vAlign w:val="center"/>
          </w:tcPr>
          <w:p w:rsidR="00F001F3" w:rsidRPr="00F001F3" w:rsidRDefault="00F001F3" w:rsidP="00F669DA">
            <w:pPr>
              <w:spacing w:line="259" w:lineRule="auto"/>
              <w:ind w:left="2"/>
              <w:rPr>
                <w:rFonts w:ascii="Times New Roman" w:hAnsi="Times New Roman" w:cs="Times New Roman"/>
                <w:sz w:val="28"/>
                <w:szCs w:val="28"/>
              </w:rPr>
            </w:pPr>
            <w:r w:rsidRPr="00F001F3">
              <w:rPr>
                <w:rFonts w:ascii="Times New Roman" w:hAnsi="Times New Roman" w:cs="Times New Roman"/>
                <w:sz w:val="28"/>
                <w:szCs w:val="28"/>
              </w:rPr>
              <w:t>Xã, thị trấn</w:t>
            </w:r>
          </w:p>
        </w:tc>
        <w:tc>
          <w:tcPr>
            <w:tcW w:w="979" w:type="dxa"/>
            <w:tcBorders>
              <w:top w:val="single" w:sz="4" w:space="0" w:color="000000"/>
              <w:left w:val="single" w:sz="4" w:space="0" w:color="000000"/>
              <w:bottom w:val="single" w:sz="4" w:space="0" w:color="000000"/>
              <w:right w:val="single" w:sz="4" w:space="0" w:color="000000"/>
            </w:tcBorders>
            <w:vAlign w:val="center"/>
          </w:tcPr>
          <w:p w:rsidR="00F001F3" w:rsidRPr="00F001F3" w:rsidRDefault="00F001F3" w:rsidP="00F669DA">
            <w:pPr>
              <w:spacing w:line="259" w:lineRule="auto"/>
              <w:ind w:left="74"/>
              <w:rPr>
                <w:rFonts w:ascii="Times New Roman" w:hAnsi="Times New Roman" w:cs="Times New Roman"/>
                <w:sz w:val="28"/>
                <w:szCs w:val="28"/>
              </w:rPr>
            </w:pPr>
            <w:r w:rsidRPr="00F001F3">
              <w:rPr>
                <w:rFonts w:ascii="Times New Roman" w:hAnsi="Times New Roman" w:cs="Times New Roman"/>
                <w:sz w:val="28"/>
                <w:szCs w:val="28"/>
                <w:shd w:val="clear" w:color="auto" w:fill="FFFFFF"/>
                <w:lang w:val="nl-NL"/>
              </w:rPr>
              <w:t>6.838</w:t>
            </w:r>
          </w:p>
        </w:tc>
        <w:tc>
          <w:tcPr>
            <w:tcW w:w="827" w:type="dxa"/>
            <w:tcBorders>
              <w:top w:val="single" w:sz="4" w:space="0" w:color="000000"/>
              <w:left w:val="single" w:sz="4" w:space="0" w:color="000000"/>
              <w:bottom w:val="single" w:sz="4" w:space="0" w:color="000000"/>
              <w:right w:val="single" w:sz="4" w:space="0" w:color="000000"/>
            </w:tcBorders>
            <w:vAlign w:val="center"/>
          </w:tcPr>
          <w:p w:rsidR="00F001F3" w:rsidRPr="00F001F3" w:rsidRDefault="00F001F3" w:rsidP="00F669DA">
            <w:pPr>
              <w:spacing w:line="259" w:lineRule="auto"/>
              <w:ind w:left="108"/>
              <w:rPr>
                <w:rFonts w:ascii="Times New Roman" w:hAnsi="Times New Roman" w:cs="Times New Roman"/>
                <w:sz w:val="28"/>
                <w:szCs w:val="28"/>
              </w:rPr>
            </w:pPr>
            <w:r w:rsidRPr="00F001F3">
              <w:rPr>
                <w:rFonts w:ascii="Times New Roman" w:hAnsi="Times New Roman" w:cs="Times New Roman"/>
                <w:sz w:val="28"/>
                <w:szCs w:val="28"/>
              </w:rPr>
              <w:t>356 (5.21%)</w:t>
            </w:r>
          </w:p>
        </w:tc>
        <w:tc>
          <w:tcPr>
            <w:tcW w:w="1637" w:type="dxa"/>
            <w:tcBorders>
              <w:top w:val="single" w:sz="4" w:space="0" w:color="000000"/>
              <w:left w:val="single" w:sz="4" w:space="0" w:color="000000"/>
              <w:bottom w:val="single" w:sz="4" w:space="0" w:color="000000"/>
              <w:right w:val="single" w:sz="4" w:space="0" w:color="000000"/>
            </w:tcBorders>
            <w:vAlign w:val="center"/>
          </w:tcPr>
          <w:p w:rsidR="00F001F3" w:rsidRPr="00F001F3" w:rsidRDefault="00F001F3" w:rsidP="00F669DA">
            <w:pPr>
              <w:spacing w:line="259" w:lineRule="auto"/>
              <w:ind w:left="72"/>
              <w:rPr>
                <w:rFonts w:ascii="Times New Roman" w:hAnsi="Times New Roman" w:cs="Times New Roman"/>
                <w:sz w:val="28"/>
                <w:szCs w:val="28"/>
              </w:rPr>
            </w:pPr>
            <w:r w:rsidRPr="00F001F3">
              <w:rPr>
                <w:rFonts w:ascii="Times New Roman" w:hAnsi="Times New Roman" w:cs="Times New Roman"/>
                <w:sz w:val="28"/>
                <w:szCs w:val="28"/>
                <w:shd w:val="clear" w:color="auto" w:fill="FFFFFF"/>
              </w:rPr>
              <w:t>6.482 (94.79%)</w:t>
            </w:r>
          </w:p>
        </w:tc>
        <w:tc>
          <w:tcPr>
            <w:tcW w:w="859" w:type="dxa"/>
            <w:tcBorders>
              <w:top w:val="single" w:sz="4" w:space="0" w:color="000000"/>
              <w:left w:val="single" w:sz="4" w:space="0" w:color="000000"/>
              <w:bottom w:val="single" w:sz="4" w:space="0" w:color="000000"/>
              <w:right w:val="single" w:sz="4" w:space="0" w:color="000000"/>
            </w:tcBorders>
            <w:vAlign w:val="center"/>
          </w:tcPr>
          <w:p w:rsidR="00F001F3" w:rsidRPr="00F001F3" w:rsidRDefault="00F001F3" w:rsidP="00F669DA">
            <w:pPr>
              <w:spacing w:line="259" w:lineRule="auto"/>
              <w:ind w:left="74"/>
              <w:rPr>
                <w:rFonts w:ascii="Times New Roman" w:hAnsi="Times New Roman" w:cs="Times New Roman"/>
                <w:sz w:val="28"/>
                <w:szCs w:val="28"/>
              </w:rPr>
            </w:pPr>
            <w:r w:rsidRPr="00F001F3">
              <w:rPr>
                <w:rFonts w:ascii="Times New Roman" w:hAnsi="Times New Roman" w:cs="Times New Roman"/>
                <w:sz w:val="28"/>
                <w:szCs w:val="28"/>
                <w:shd w:val="clear" w:color="auto" w:fill="FFFFFF"/>
                <w:lang w:val="nl-NL"/>
              </w:rPr>
              <w:t>5.755</w:t>
            </w:r>
          </w:p>
        </w:tc>
        <w:tc>
          <w:tcPr>
            <w:tcW w:w="1560" w:type="dxa"/>
            <w:tcBorders>
              <w:top w:val="single" w:sz="4" w:space="0" w:color="000000"/>
              <w:left w:val="single" w:sz="4" w:space="0" w:color="000000"/>
              <w:bottom w:val="single" w:sz="4" w:space="0" w:color="000000"/>
              <w:right w:val="single" w:sz="4" w:space="0" w:color="000000"/>
            </w:tcBorders>
            <w:vAlign w:val="center"/>
          </w:tcPr>
          <w:p w:rsidR="00F001F3" w:rsidRPr="00F001F3" w:rsidRDefault="00F001F3" w:rsidP="00F669DA">
            <w:pPr>
              <w:spacing w:line="259" w:lineRule="auto"/>
              <w:ind w:right="67"/>
              <w:jc w:val="center"/>
              <w:rPr>
                <w:rFonts w:ascii="Times New Roman" w:hAnsi="Times New Roman" w:cs="Times New Roman"/>
                <w:sz w:val="28"/>
                <w:szCs w:val="28"/>
              </w:rPr>
            </w:pPr>
            <w:r w:rsidRPr="00F001F3">
              <w:rPr>
                <w:rFonts w:ascii="Times New Roman" w:hAnsi="Times New Roman" w:cs="Times New Roman"/>
                <w:sz w:val="28"/>
                <w:szCs w:val="28"/>
              </w:rPr>
              <w:t>5.743 (99.79%)</w:t>
            </w:r>
          </w:p>
        </w:tc>
        <w:tc>
          <w:tcPr>
            <w:tcW w:w="1596" w:type="dxa"/>
            <w:tcBorders>
              <w:top w:val="single" w:sz="4" w:space="0" w:color="000000"/>
              <w:left w:val="single" w:sz="4" w:space="0" w:color="000000"/>
              <w:bottom w:val="single" w:sz="4" w:space="0" w:color="000000"/>
              <w:right w:val="single" w:sz="4" w:space="0" w:color="000000"/>
            </w:tcBorders>
            <w:vAlign w:val="center"/>
          </w:tcPr>
          <w:p w:rsidR="00F001F3" w:rsidRPr="00F001F3" w:rsidRDefault="00F001F3" w:rsidP="00F669DA">
            <w:pPr>
              <w:spacing w:line="259" w:lineRule="auto"/>
              <w:ind w:left="4"/>
              <w:jc w:val="center"/>
              <w:rPr>
                <w:rFonts w:ascii="Times New Roman" w:hAnsi="Times New Roman" w:cs="Times New Roman"/>
                <w:sz w:val="28"/>
                <w:szCs w:val="28"/>
              </w:rPr>
            </w:pPr>
            <w:r w:rsidRPr="00F001F3">
              <w:rPr>
                <w:rFonts w:ascii="Times New Roman" w:hAnsi="Times New Roman" w:cs="Times New Roman"/>
                <w:sz w:val="28"/>
                <w:szCs w:val="28"/>
              </w:rPr>
              <w:t xml:space="preserve"> 12 (0.21%)</w:t>
            </w:r>
          </w:p>
        </w:tc>
      </w:tr>
      <w:tr w:rsidR="00F001F3" w:rsidTr="00F669DA">
        <w:trPr>
          <w:trHeight w:val="574"/>
        </w:trPr>
        <w:tc>
          <w:tcPr>
            <w:tcW w:w="1582" w:type="dxa"/>
            <w:tcBorders>
              <w:top w:val="single" w:sz="4" w:space="0" w:color="000000"/>
              <w:left w:val="single" w:sz="4" w:space="0" w:color="000000"/>
              <w:bottom w:val="single" w:sz="4" w:space="0" w:color="000000"/>
              <w:right w:val="single" w:sz="4" w:space="0" w:color="000000"/>
            </w:tcBorders>
            <w:vAlign w:val="center"/>
          </w:tcPr>
          <w:p w:rsidR="00F001F3" w:rsidRPr="00F001F3" w:rsidRDefault="00F001F3" w:rsidP="00F669DA">
            <w:pPr>
              <w:spacing w:line="259" w:lineRule="auto"/>
              <w:ind w:right="64"/>
              <w:jc w:val="center"/>
              <w:rPr>
                <w:rFonts w:ascii="Times New Roman" w:hAnsi="Times New Roman" w:cs="Times New Roman"/>
                <w:sz w:val="28"/>
                <w:szCs w:val="28"/>
              </w:rPr>
            </w:pPr>
            <w:r w:rsidRPr="00F001F3">
              <w:rPr>
                <w:rFonts w:ascii="Times New Roman" w:eastAsia="Times New Roman" w:hAnsi="Times New Roman" w:cs="Times New Roman"/>
                <w:b/>
                <w:sz w:val="28"/>
                <w:szCs w:val="28"/>
              </w:rPr>
              <w:t xml:space="preserve">Tổng </w:t>
            </w:r>
          </w:p>
        </w:tc>
        <w:tc>
          <w:tcPr>
            <w:tcW w:w="979" w:type="dxa"/>
            <w:tcBorders>
              <w:top w:val="single" w:sz="4" w:space="0" w:color="000000"/>
              <w:left w:val="single" w:sz="4" w:space="0" w:color="000000"/>
              <w:bottom w:val="single" w:sz="4" w:space="0" w:color="000000"/>
              <w:right w:val="single" w:sz="4" w:space="0" w:color="000000"/>
            </w:tcBorders>
            <w:vAlign w:val="center"/>
          </w:tcPr>
          <w:p w:rsidR="00F001F3" w:rsidRPr="00F001F3" w:rsidRDefault="00F001F3" w:rsidP="00F669DA">
            <w:pPr>
              <w:spacing w:line="259" w:lineRule="auto"/>
              <w:ind w:left="5"/>
              <w:rPr>
                <w:rFonts w:ascii="Times New Roman" w:hAnsi="Times New Roman" w:cs="Times New Roman"/>
                <w:sz w:val="28"/>
                <w:szCs w:val="28"/>
              </w:rPr>
            </w:pPr>
            <w:r w:rsidRPr="00F001F3">
              <w:rPr>
                <w:rFonts w:ascii="Times New Roman" w:hAnsi="Times New Roman" w:cs="Times New Roman"/>
                <w:sz w:val="28"/>
                <w:szCs w:val="28"/>
              </w:rPr>
              <w:t>12.230</w:t>
            </w:r>
          </w:p>
        </w:tc>
        <w:tc>
          <w:tcPr>
            <w:tcW w:w="827" w:type="dxa"/>
            <w:tcBorders>
              <w:top w:val="single" w:sz="4" w:space="0" w:color="000000"/>
              <w:left w:val="single" w:sz="4" w:space="0" w:color="000000"/>
              <w:bottom w:val="single" w:sz="4" w:space="0" w:color="000000"/>
              <w:right w:val="single" w:sz="4" w:space="0" w:color="000000"/>
            </w:tcBorders>
            <w:vAlign w:val="center"/>
          </w:tcPr>
          <w:p w:rsidR="00F001F3" w:rsidRPr="00F001F3" w:rsidRDefault="00F001F3" w:rsidP="00F669DA">
            <w:pPr>
              <w:spacing w:line="259" w:lineRule="auto"/>
              <w:ind w:left="2"/>
              <w:rPr>
                <w:rFonts w:ascii="Times New Roman" w:hAnsi="Times New Roman" w:cs="Times New Roman"/>
                <w:sz w:val="28"/>
                <w:szCs w:val="28"/>
              </w:rPr>
            </w:pPr>
            <w:r w:rsidRPr="00F001F3">
              <w:rPr>
                <w:rFonts w:ascii="Times New Roman" w:hAnsi="Times New Roman" w:cs="Times New Roman"/>
                <w:sz w:val="28"/>
                <w:szCs w:val="28"/>
              </w:rPr>
              <w:t>4.992 (40.81%)</w:t>
            </w:r>
          </w:p>
        </w:tc>
        <w:tc>
          <w:tcPr>
            <w:tcW w:w="1637" w:type="dxa"/>
            <w:tcBorders>
              <w:top w:val="single" w:sz="4" w:space="0" w:color="000000"/>
              <w:left w:val="single" w:sz="4" w:space="0" w:color="000000"/>
              <w:bottom w:val="single" w:sz="4" w:space="0" w:color="000000"/>
              <w:right w:val="single" w:sz="4" w:space="0" w:color="000000"/>
            </w:tcBorders>
            <w:vAlign w:val="center"/>
          </w:tcPr>
          <w:p w:rsidR="00F001F3" w:rsidRPr="00F001F3" w:rsidRDefault="00F001F3" w:rsidP="00F669DA">
            <w:pPr>
              <w:spacing w:line="259" w:lineRule="auto"/>
              <w:ind w:left="72"/>
              <w:rPr>
                <w:rFonts w:ascii="Times New Roman" w:hAnsi="Times New Roman" w:cs="Times New Roman"/>
                <w:sz w:val="28"/>
                <w:szCs w:val="28"/>
              </w:rPr>
            </w:pPr>
            <w:r w:rsidRPr="00F001F3">
              <w:rPr>
                <w:rFonts w:ascii="Times New Roman" w:hAnsi="Times New Roman" w:cs="Times New Roman"/>
                <w:sz w:val="28"/>
                <w:szCs w:val="28"/>
              </w:rPr>
              <w:t>7.238 (59.19%)</w:t>
            </w:r>
          </w:p>
        </w:tc>
        <w:tc>
          <w:tcPr>
            <w:tcW w:w="859" w:type="dxa"/>
            <w:tcBorders>
              <w:top w:val="single" w:sz="4" w:space="0" w:color="000000"/>
              <w:left w:val="single" w:sz="4" w:space="0" w:color="000000"/>
              <w:bottom w:val="single" w:sz="4" w:space="0" w:color="000000"/>
              <w:right w:val="single" w:sz="4" w:space="0" w:color="000000"/>
            </w:tcBorders>
            <w:vAlign w:val="center"/>
          </w:tcPr>
          <w:p w:rsidR="00F001F3" w:rsidRPr="00F001F3" w:rsidRDefault="00F001F3" w:rsidP="00F669DA">
            <w:pPr>
              <w:spacing w:line="259" w:lineRule="auto"/>
              <w:ind w:left="5"/>
              <w:rPr>
                <w:rFonts w:ascii="Times New Roman" w:hAnsi="Times New Roman" w:cs="Times New Roman"/>
                <w:sz w:val="28"/>
                <w:szCs w:val="28"/>
              </w:rPr>
            </w:pPr>
            <w:r w:rsidRPr="00F001F3">
              <w:rPr>
                <w:rFonts w:ascii="Times New Roman" w:hAnsi="Times New Roman" w:cs="Times New Roman"/>
                <w:sz w:val="28"/>
                <w:szCs w:val="28"/>
              </w:rPr>
              <w:t>11.108</w:t>
            </w:r>
          </w:p>
        </w:tc>
        <w:tc>
          <w:tcPr>
            <w:tcW w:w="1560" w:type="dxa"/>
            <w:tcBorders>
              <w:top w:val="single" w:sz="4" w:space="0" w:color="000000"/>
              <w:left w:val="single" w:sz="4" w:space="0" w:color="000000"/>
              <w:bottom w:val="single" w:sz="4" w:space="0" w:color="000000"/>
              <w:right w:val="single" w:sz="4" w:space="0" w:color="000000"/>
            </w:tcBorders>
            <w:vAlign w:val="center"/>
          </w:tcPr>
          <w:p w:rsidR="00F001F3" w:rsidRPr="00F001F3" w:rsidRDefault="00F001F3" w:rsidP="00F669DA">
            <w:pPr>
              <w:spacing w:line="259" w:lineRule="auto"/>
              <w:ind w:right="67"/>
              <w:jc w:val="center"/>
              <w:rPr>
                <w:rFonts w:ascii="Times New Roman" w:hAnsi="Times New Roman" w:cs="Times New Roman"/>
                <w:sz w:val="28"/>
                <w:szCs w:val="28"/>
              </w:rPr>
            </w:pPr>
            <w:r w:rsidRPr="00F001F3">
              <w:rPr>
                <w:rFonts w:ascii="Times New Roman" w:hAnsi="Times New Roman" w:cs="Times New Roman"/>
                <w:sz w:val="28"/>
                <w:szCs w:val="28"/>
              </w:rPr>
              <w:t>11.083 (99.77%)</w:t>
            </w:r>
          </w:p>
        </w:tc>
        <w:tc>
          <w:tcPr>
            <w:tcW w:w="1596" w:type="dxa"/>
            <w:tcBorders>
              <w:top w:val="single" w:sz="4" w:space="0" w:color="000000"/>
              <w:left w:val="single" w:sz="4" w:space="0" w:color="000000"/>
              <w:bottom w:val="single" w:sz="4" w:space="0" w:color="000000"/>
              <w:right w:val="single" w:sz="4" w:space="0" w:color="000000"/>
            </w:tcBorders>
            <w:vAlign w:val="center"/>
          </w:tcPr>
          <w:p w:rsidR="00F001F3" w:rsidRPr="00F001F3" w:rsidRDefault="00F001F3" w:rsidP="00F669DA">
            <w:pPr>
              <w:spacing w:line="259" w:lineRule="auto"/>
              <w:ind w:left="4"/>
              <w:jc w:val="center"/>
              <w:rPr>
                <w:rFonts w:ascii="Times New Roman" w:hAnsi="Times New Roman" w:cs="Times New Roman"/>
                <w:sz w:val="28"/>
                <w:szCs w:val="28"/>
              </w:rPr>
            </w:pPr>
            <w:r w:rsidRPr="00F001F3">
              <w:rPr>
                <w:rFonts w:ascii="Times New Roman" w:hAnsi="Times New Roman" w:cs="Times New Roman"/>
                <w:sz w:val="28"/>
                <w:szCs w:val="28"/>
              </w:rPr>
              <w:t xml:space="preserve"> 25 (0.23%)</w:t>
            </w:r>
          </w:p>
        </w:tc>
      </w:tr>
    </w:tbl>
    <w:p w:rsidR="00F001F3" w:rsidRPr="00F001F3" w:rsidRDefault="00F001F3"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i/>
          <w:sz w:val="28"/>
          <w:szCs w:val="28"/>
        </w:rPr>
      </w:pPr>
    </w:p>
    <w:p w:rsidR="002E482A" w:rsidRPr="002C39AD" w:rsidRDefault="002E482A" w:rsidP="002E482A">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sz w:val="28"/>
          <w:szCs w:val="28"/>
          <w:shd w:val="clear" w:color="auto" w:fill="FFFFFF"/>
          <w:lang w:val="nl-NL"/>
        </w:rPr>
      </w:pPr>
      <w:r w:rsidRPr="002C39AD">
        <w:rPr>
          <w:sz w:val="28"/>
          <w:szCs w:val="28"/>
          <w:lang w:val="vi-VN"/>
        </w:rPr>
        <w:t xml:space="preserve">+ Cấp huyện: </w:t>
      </w:r>
      <w:r w:rsidRPr="002C39AD">
        <w:rPr>
          <w:sz w:val="28"/>
          <w:szCs w:val="28"/>
        </w:rPr>
        <w:t xml:space="preserve">Tổng số 5.865 hồ sơ, </w:t>
      </w:r>
      <w:r w:rsidRPr="002C39AD">
        <w:rPr>
          <w:sz w:val="28"/>
          <w:szCs w:val="28"/>
          <w:shd w:val="clear" w:color="auto" w:fill="FFFFFF"/>
        </w:rPr>
        <w:t>tồn trước 473 hồ sơ,</w:t>
      </w:r>
      <w:r w:rsidRPr="002C39AD">
        <w:rPr>
          <w:sz w:val="28"/>
          <w:szCs w:val="28"/>
          <w:shd w:val="clear" w:color="auto" w:fill="FFFFFF"/>
          <w:lang w:val="nl-NL"/>
        </w:rPr>
        <w:t xml:space="preserve"> tiếp nhận trong kỳ được 5.392 hồ sơ</w:t>
      </w:r>
      <w:r w:rsidRPr="002C39AD">
        <w:rPr>
          <w:sz w:val="28"/>
          <w:szCs w:val="28"/>
          <w:shd w:val="clear" w:color="auto" w:fill="FFFFFF"/>
          <w:lang w:val="vi-VN"/>
        </w:rPr>
        <w:t xml:space="preserve"> (trong đó</w:t>
      </w:r>
      <w:r w:rsidRPr="002C39AD">
        <w:rPr>
          <w:sz w:val="28"/>
          <w:szCs w:val="28"/>
          <w:shd w:val="clear" w:color="auto" w:fill="FFFFFF"/>
        </w:rPr>
        <w:t>:</w:t>
      </w:r>
      <w:r w:rsidRPr="002C39AD">
        <w:rPr>
          <w:sz w:val="28"/>
          <w:szCs w:val="28"/>
          <w:shd w:val="clear" w:color="auto" w:fill="FFFFFF"/>
          <w:lang w:val="vi-VN"/>
        </w:rPr>
        <w:t xml:space="preserve"> tiếp nhận trực tuyến được</w:t>
      </w:r>
      <w:r w:rsidRPr="002C39AD">
        <w:rPr>
          <w:sz w:val="28"/>
          <w:szCs w:val="28"/>
          <w:shd w:val="clear" w:color="auto" w:fill="FFFFFF"/>
        </w:rPr>
        <w:t xml:space="preserve"> 756 </w:t>
      </w:r>
      <w:r w:rsidRPr="002C39AD">
        <w:rPr>
          <w:sz w:val="28"/>
          <w:szCs w:val="28"/>
          <w:shd w:val="clear" w:color="auto" w:fill="FFFFFF"/>
          <w:lang w:val="vi-VN"/>
        </w:rPr>
        <w:t xml:space="preserve">hồ sơ, chiếm </w:t>
      </w:r>
      <w:r w:rsidRPr="002C39AD">
        <w:rPr>
          <w:sz w:val="28"/>
          <w:szCs w:val="28"/>
          <w:shd w:val="clear" w:color="auto" w:fill="FFFFFF"/>
        </w:rPr>
        <w:t>14,02</w:t>
      </w:r>
      <w:r w:rsidRPr="002C39AD">
        <w:rPr>
          <w:sz w:val="28"/>
          <w:szCs w:val="28"/>
          <w:shd w:val="clear" w:color="auto" w:fill="FFFFFF"/>
          <w:lang w:val="vi-VN"/>
        </w:rPr>
        <w:t>%)</w:t>
      </w:r>
      <w:r w:rsidRPr="002C39AD">
        <w:rPr>
          <w:sz w:val="28"/>
          <w:szCs w:val="28"/>
          <w:shd w:val="clear" w:color="auto" w:fill="FFFFFF"/>
          <w:lang w:val="nl-NL"/>
        </w:rPr>
        <w:t xml:space="preserve">. Đã giải quyết 5.353 hồ sơ, trong đó, trước hạn 5.281 hồ sơ, đúng hạn 59 </w:t>
      </w:r>
      <w:r w:rsidRPr="002C39AD">
        <w:rPr>
          <w:sz w:val="28"/>
          <w:szCs w:val="28"/>
          <w:shd w:val="clear" w:color="auto" w:fill="FFFFFF"/>
          <w:lang w:val="vi-VN"/>
        </w:rPr>
        <w:t>hồ sơ (chiếm 9</w:t>
      </w:r>
      <w:r w:rsidRPr="002C39AD">
        <w:rPr>
          <w:sz w:val="28"/>
          <w:szCs w:val="28"/>
          <w:shd w:val="clear" w:color="auto" w:fill="FFFFFF"/>
        </w:rPr>
        <w:t>9,03</w:t>
      </w:r>
      <w:r w:rsidRPr="002C39AD">
        <w:rPr>
          <w:sz w:val="28"/>
          <w:szCs w:val="28"/>
          <w:shd w:val="clear" w:color="auto" w:fill="FFFFFF"/>
          <w:lang w:val="vi-VN"/>
        </w:rPr>
        <w:t xml:space="preserve">%) </w:t>
      </w:r>
      <w:r w:rsidRPr="002C39AD">
        <w:rPr>
          <w:sz w:val="28"/>
          <w:szCs w:val="28"/>
          <w:shd w:val="clear" w:color="auto" w:fill="FFFFFF"/>
          <w:lang w:val="nl-NL"/>
        </w:rPr>
        <w:t xml:space="preserve">và trễ hẹn </w:t>
      </w:r>
      <w:r w:rsidRPr="00D728B0">
        <w:rPr>
          <w:sz w:val="28"/>
          <w:szCs w:val="28"/>
          <w:shd w:val="clear" w:color="auto" w:fill="FFFFFF"/>
          <w:lang w:val="nl-NL"/>
        </w:rPr>
        <w:t xml:space="preserve">13 hồ sơ (gồm: </w:t>
      </w:r>
      <w:r w:rsidRPr="00D728B0">
        <w:rPr>
          <w:sz w:val="28"/>
          <w:szCs w:val="28"/>
          <w:shd w:val="clear" w:color="auto" w:fill="FFFFFF"/>
          <w:lang w:val="vi-VN"/>
        </w:rPr>
        <w:t xml:space="preserve">lĩnh vực </w:t>
      </w:r>
      <w:r w:rsidRPr="00D728B0">
        <w:rPr>
          <w:sz w:val="28"/>
          <w:szCs w:val="28"/>
          <w:shd w:val="clear" w:color="auto" w:fill="FFFFFF"/>
          <w:lang w:val="nl-NL"/>
        </w:rPr>
        <w:t>bảo trợ xã hội 1</w:t>
      </w:r>
      <w:r w:rsidRPr="00D728B0">
        <w:rPr>
          <w:sz w:val="28"/>
          <w:szCs w:val="28"/>
          <w:shd w:val="clear" w:color="auto" w:fill="FFFFFF"/>
        </w:rPr>
        <w:t>1</w:t>
      </w:r>
      <w:r w:rsidRPr="00D728B0">
        <w:rPr>
          <w:sz w:val="28"/>
          <w:szCs w:val="28"/>
          <w:shd w:val="clear" w:color="auto" w:fill="FFFFFF"/>
          <w:lang w:val="vi-VN"/>
        </w:rPr>
        <w:t xml:space="preserve"> hồ sơ</w:t>
      </w:r>
      <w:r w:rsidRPr="00D728B0">
        <w:rPr>
          <w:sz w:val="28"/>
          <w:szCs w:val="28"/>
          <w:shd w:val="clear" w:color="auto" w:fill="FFFFFF"/>
        </w:rPr>
        <w:t>,</w:t>
      </w:r>
      <w:r w:rsidRPr="00D728B0">
        <w:rPr>
          <w:sz w:val="28"/>
          <w:szCs w:val="28"/>
          <w:shd w:val="clear" w:color="auto" w:fill="FFFFFF"/>
          <w:lang w:val="vi-VN"/>
        </w:rPr>
        <w:t xml:space="preserve"> lĩnh vực </w:t>
      </w:r>
      <w:r w:rsidRPr="00D728B0">
        <w:rPr>
          <w:sz w:val="28"/>
          <w:szCs w:val="28"/>
          <w:shd w:val="clear" w:color="auto" w:fill="FFFFFF"/>
        </w:rPr>
        <w:t xml:space="preserve">giáo dục 02 </w:t>
      </w:r>
      <w:r w:rsidRPr="00D728B0">
        <w:rPr>
          <w:sz w:val="28"/>
          <w:szCs w:val="28"/>
          <w:shd w:val="clear" w:color="auto" w:fill="FFFFFF"/>
          <w:lang w:val="vi-VN"/>
        </w:rPr>
        <w:t>hồ sơ</w:t>
      </w:r>
      <w:r w:rsidRPr="00D728B0">
        <w:rPr>
          <w:sz w:val="28"/>
          <w:szCs w:val="28"/>
          <w:shd w:val="clear" w:color="auto" w:fill="FFFFFF"/>
        </w:rPr>
        <w:t>)</w:t>
      </w:r>
      <w:r w:rsidRPr="00D728B0">
        <w:rPr>
          <w:sz w:val="28"/>
          <w:szCs w:val="28"/>
          <w:shd w:val="clear" w:color="auto" w:fill="FFFFFF"/>
          <w:lang w:val="nl-NL"/>
        </w:rPr>
        <w:t xml:space="preserve">; từ chối giải </w:t>
      </w:r>
      <w:r w:rsidRPr="002C39AD">
        <w:rPr>
          <w:sz w:val="28"/>
          <w:szCs w:val="28"/>
          <w:shd w:val="clear" w:color="auto" w:fill="FFFFFF"/>
          <w:lang w:val="nl-NL"/>
        </w:rPr>
        <w:t xml:space="preserve">quyết 0 hồ sơ; đang giải quyết 502 hồ sơ (trong đó: quá hạn 02 hồ sơ bao gồm: 01 hồ sơ đất đai, 01 hồ sơ Lao động – Tiền lương – Bảo hiểm xã hội). </w:t>
      </w:r>
    </w:p>
    <w:p w:rsidR="002E482A" w:rsidRPr="002C39AD" w:rsidRDefault="002E482A" w:rsidP="002E482A">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sz w:val="28"/>
          <w:szCs w:val="28"/>
          <w:shd w:val="clear" w:color="auto" w:fill="FFFFFF"/>
          <w:lang w:val="nl-NL"/>
        </w:rPr>
      </w:pPr>
      <w:r w:rsidRPr="002C39AD">
        <w:rPr>
          <w:sz w:val="28"/>
          <w:szCs w:val="28"/>
          <w:shd w:val="clear" w:color="auto" w:fill="FFFFFF"/>
          <w:lang w:val="vi-VN"/>
        </w:rPr>
        <w:t xml:space="preserve">+ Cấp xã: </w:t>
      </w:r>
      <w:r w:rsidRPr="002C39AD">
        <w:rPr>
          <w:sz w:val="28"/>
          <w:szCs w:val="28"/>
          <w:shd w:val="clear" w:color="auto" w:fill="FFFFFF"/>
        </w:rPr>
        <w:t>Tổng số: 7031 hồ sơ, tồn trước 193 hồ sơ, t</w:t>
      </w:r>
      <w:r w:rsidRPr="002C39AD">
        <w:rPr>
          <w:sz w:val="28"/>
          <w:szCs w:val="28"/>
          <w:shd w:val="clear" w:color="auto" w:fill="FFFFFF"/>
          <w:lang w:val="nl-NL"/>
        </w:rPr>
        <w:t>iếp nhận trong kỳ được 6.838 hồ sơ</w:t>
      </w:r>
      <w:r w:rsidRPr="002C39AD">
        <w:rPr>
          <w:sz w:val="28"/>
          <w:szCs w:val="28"/>
          <w:shd w:val="clear" w:color="auto" w:fill="FFFFFF"/>
          <w:lang w:val="vi-VN"/>
        </w:rPr>
        <w:t xml:space="preserve"> (trong đó, tiếp nhận trực tuyến </w:t>
      </w:r>
      <w:r w:rsidRPr="002C39AD">
        <w:rPr>
          <w:sz w:val="28"/>
          <w:szCs w:val="28"/>
          <w:shd w:val="clear" w:color="auto" w:fill="FFFFFF"/>
        </w:rPr>
        <w:t>6.482</w:t>
      </w:r>
      <w:r w:rsidRPr="002C39AD">
        <w:rPr>
          <w:sz w:val="28"/>
          <w:szCs w:val="28"/>
          <w:shd w:val="clear" w:color="auto" w:fill="FFFFFF"/>
          <w:lang w:val="vi-VN"/>
        </w:rPr>
        <w:t xml:space="preserve"> hồ sơ, chiếm </w:t>
      </w:r>
      <w:r w:rsidRPr="002C39AD">
        <w:rPr>
          <w:sz w:val="28"/>
          <w:szCs w:val="28"/>
          <w:shd w:val="clear" w:color="auto" w:fill="FFFFFF"/>
        </w:rPr>
        <w:t>99,79</w:t>
      </w:r>
      <w:r w:rsidRPr="002C39AD">
        <w:rPr>
          <w:sz w:val="28"/>
          <w:szCs w:val="28"/>
          <w:shd w:val="clear" w:color="auto" w:fill="FFFFFF"/>
          <w:lang w:val="vi-VN"/>
        </w:rPr>
        <w:t>%)</w:t>
      </w:r>
      <w:r w:rsidRPr="002C39AD">
        <w:rPr>
          <w:sz w:val="28"/>
          <w:szCs w:val="28"/>
          <w:shd w:val="clear" w:color="auto" w:fill="FFFFFF"/>
          <w:lang w:val="nl-NL"/>
        </w:rPr>
        <w:t>. Đã giải quyết 5.755 hồ sơ, trong đó: trước hạn 5.614 hồ sơ, đúng hạn 129</w:t>
      </w:r>
      <w:r w:rsidRPr="002C39AD">
        <w:rPr>
          <w:sz w:val="28"/>
          <w:szCs w:val="28"/>
          <w:shd w:val="clear" w:color="auto" w:fill="FFFFFF"/>
          <w:lang w:val="vi-VN"/>
        </w:rPr>
        <w:t xml:space="preserve"> hồ sơ (chiếm 9</w:t>
      </w:r>
      <w:r w:rsidRPr="002C39AD">
        <w:rPr>
          <w:sz w:val="28"/>
          <w:szCs w:val="28"/>
          <w:shd w:val="clear" w:color="auto" w:fill="FFFFFF"/>
        </w:rPr>
        <w:t>9,83</w:t>
      </w:r>
      <w:r w:rsidRPr="002C39AD">
        <w:rPr>
          <w:sz w:val="28"/>
          <w:szCs w:val="28"/>
          <w:shd w:val="clear" w:color="auto" w:fill="FFFFFF"/>
          <w:lang w:val="vi-VN"/>
        </w:rPr>
        <w:t xml:space="preserve">%) </w:t>
      </w:r>
      <w:r w:rsidRPr="002C39AD">
        <w:rPr>
          <w:sz w:val="28"/>
          <w:szCs w:val="28"/>
          <w:shd w:val="clear" w:color="auto" w:fill="FFFFFF"/>
          <w:lang w:val="nl-NL"/>
        </w:rPr>
        <w:t>và trễ hẹn 12</w:t>
      </w:r>
      <w:r w:rsidRPr="002C39AD">
        <w:rPr>
          <w:sz w:val="28"/>
          <w:szCs w:val="28"/>
          <w:shd w:val="clear" w:color="auto" w:fill="FFFFFF"/>
          <w:lang w:val="vi-VN"/>
        </w:rPr>
        <w:t xml:space="preserve"> </w:t>
      </w:r>
      <w:r w:rsidRPr="002C39AD">
        <w:rPr>
          <w:sz w:val="28"/>
          <w:szCs w:val="28"/>
          <w:shd w:val="clear" w:color="auto" w:fill="FFFFFF"/>
          <w:lang w:val="nl-NL"/>
        </w:rPr>
        <w:t>hồ sơ (gồm:</w:t>
      </w:r>
      <w:r w:rsidRPr="002C39AD">
        <w:rPr>
          <w:sz w:val="28"/>
          <w:szCs w:val="28"/>
          <w:shd w:val="clear" w:color="auto" w:fill="FFFFFF"/>
          <w:lang w:val="vi-VN"/>
        </w:rPr>
        <w:t xml:space="preserve"> lĩnh vực hộ tịch </w:t>
      </w:r>
      <w:r w:rsidRPr="002C39AD">
        <w:rPr>
          <w:sz w:val="28"/>
          <w:szCs w:val="28"/>
          <w:shd w:val="clear" w:color="auto" w:fill="FFFFFF"/>
        </w:rPr>
        <w:t>01</w:t>
      </w:r>
      <w:r w:rsidRPr="002C39AD">
        <w:rPr>
          <w:sz w:val="28"/>
          <w:szCs w:val="28"/>
          <w:shd w:val="clear" w:color="auto" w:fill="FFFFFF"/>
          <w:lang w:val="vi-VN"/>
        </w:rPr>
        <w:t xml:space="preserve"> hồ sơ;</w:t>
      </w:r>
      <w:r w:rsidRPr="002C39AD">
        <w:rPr>
          <w:sz w:val="28"/>
          <w:szCs w:val="28"/>
          <w:shd w:val="clear" w:color="auto" w:fill="FFFFFF"/>
        </w:rPr>
        <w:t xml:space="preserve"> </w:t>
      </w:r>
      <w:r w:rsidRPr="002C39AD">
        <w:rPr>
          <w:sz w:val="28"/>
          <w:szCs w:val="28"/>
          <w:shd w:val="clear" w:color="auto" w:fill="FFFFFF"/>
          <w:lang w:val="vi-VN"/>
        </w:rPr>
        <w:t xml:space="preserve">lĩnh vực </w:t>
      </w:r>
      <w:r w:rsidRPr="002C39AD">
        <w:rPr>
          <w:sz w:val="28"/>
          <w:szCs w:val="28"/>
          <w:shd w:val="clear" w:color="auto" w:fill="FFFFFF"/>
          <w:lang w:val="nl-NL"/>
        </w:rPr>
        <w:t>đất đai</w:t>
      </w:r>
      <w:r w:rsidRPr="002C39AD">
        <w:rPr>
          <w:sz w:val="28"/>
          <w:szCs w:val="28"/>
          <w:shd w:val="clear" w:color="auto" w:fill="FFFFFF"/>
          <w:lang w:val="vi-VN"/>
        </w:rPr>
        <w:t xml:space="preserve"> </w:t>
      </w:r>
      <w:r w:rsidRPr="002C39AD">
        <w:rPr>
          <w:sz w:val="28"/>
          <w:szCs w:val="28"/>
          <w:shd w:val="clear" w:color="auto" w:fill="FFFFFF"/>
        </w:rPr>
        <w:t>11</w:t>
      </w:r>
      <w:r w:rsidRPr="002C39AD">
        <w:rPr>
          <w:sz w:val="28"/>
          <w:szCs w:val="28"/>
          <w:shd w:val="clear" w:color="auto" w:fill="FFFFFF"/>
          <w:lang w:val="vi-VN"/>
        </w:rPr>
        <w:t xml:space="preserve"> hồ sơ</w:t>
      </w:r>
      <w:r w:rsidRPr="002C39AD">
        <w:rPr>
          <w:sz w:val="28"/>
          <w:szCs w:val="28"/>
          <w:shd w:val="clear" w:color="auto" w:fill="FFFFFF"/>
          <w:lang w:val="nl-NL"/>
        </w:rPr>
        <w:t xml:space="preserve">); tự rút 58 hồ sơ, từ chối giải quyết 0 hồ sơ; đang giải quyết 1.205 hồ sơ, trong đó, quá hạn </w:t>
      </w:r>
      <w:r w:rsidRPr="002C39AD">
        <w:rPr>
          <w:sz w:val="28"/>
          <w:szCs w:val="28"/>
          <w:shd w:val="clear" w:color="auto" w:fill="FFFFFF"/>
          <w:lang w:val="vi-VN"/>
        </w:rPr>
        <w:t>06</w:t>
      </w:r>
      <w:r w:rsidRPr="002C39AD">
        <w:rPr>
          <w:sz w:val="28"/>
          <w:szCs w:val="28"/>
          <w:shd w:val="clear" w:color="auto" w:fill="FFFFFF"/>
          <w:lang w:val="nl-NL"/>
        </w:rPr>
        <w:t xml:space="preserve"> hồ sơ (</w:t>
      </w:r>
      <w:r w:rsidRPr="002C39AD">
        <w:rPr>
          <w:sz w:val="28"/>
          <w:szCs w:val="28"/>
          <w:shd w:val="clear" w:color="auto" w:fill="FFFFFF"/>
          <w:lang w:val="vi-VN"/>
        </w:rPr>
        <w:t>lĩnh vực người có công, bị treo trên phần mềm)</w:t>
      </w:r>
      <w:r w:rsidRPr="002C39AD">
        <w:rPr>
          <w:sz w:val="28"/>
          <w:szCs w:val="28"/>
          <w:shd w:val="clear" w:color="auto" w:fill="FFFFFF"/>
          <w:lang w:val="nl-NL"/>
        </w:rPr>
        <w:t xml:space="preserve">. </w:t>
      </w:r>
    </w:p>
    <w:p w:rsidR="004748CA" w:rsidRDefault="00D071FB"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rStyle w:val="Strong"/>
          <w:sz w:val="28"/>
          <w:szCs w:val="28"/>
          <w:lang w:val="vi-VN"/>
        </w:rPr>
      </w:pPr>
      <w:r w:rsidRPr="002C39AD">
        <w:rPr>
          <w:rStyle w:val="Strong"/>
          <w:sz w:val="28"/>
          <w:szCs w:val="28"/>
          <w:lang w:val="vi-VN"/>
        </w:rPr>
        <w:t xml:space="preserve">3. Cải cách tổ chức bộ máy </w:t>
      </w:r>
    </w:p>
    <w:p w:rsidR="00D47BD6" w:rsidRPr="00DA10E6" w:rsidRDefault="00D47BD6" w:rsidP="00D47BD6">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sz w:val="28"/>
          <w:szCs w:val="28"/>
          <w:lang w:val="pt-BR"/>
        </w:rPr>
      </w:pPr>
      <w:r w:rsidRPr="00DA10E6">
        <w:rPr>
          <w:sz w:val="28"/>
          <w:szCs w:val="28"/>
          <w:lang w:val="pt-BR"/>
        </w:rPr>
        <w:t xml:space="preserve"> </w:t>
      </w:r>
      <w:r w:rsidRPr="00DA10E6">
        <w:rPr>
          <w:sz w:val="28"/>
          <w:szCs w:val="28"/>
          <w:shd w:val="clear" w:color="auto" w:fill="FFFFFF"/>
          <w:lang w:val="pt-BR"/>
        </w:rPr>
        <w:t xml:space="preserve">Thực hiện Nghị quyết số 18-NQ/TW và Nghị quyết số 19-NQ/TW của Ban Chấp hành Trung ương lần thứ sáu, khóa XII về tiếp tục đổi mới hệ thống chính trị; đổi mới tổ chức và quản lý, nâng cao chất lượng và hiệu quả hoạt động của các đơn vị sự nghiệp công lập và các văn bản hướng dẫn thi hành; </w:t>
      </w:r>
      <w:r w:rsidRPr="00DA10E6">
        <w:rPr>
          <w:sz w:val="28"/>
          <w:szCs w:val="28"/>
          <w:lang w:val="pt-BR"/>
        </w:rPr>
        <w:t xml:space="preserve">Nghị định số 37/2014/NĐ-CP ngày 05 tháng 5 năm 2014 của Chính phủ quy định tổ chức các cơ quan chuyên môn thuộc UBND huyện, quận, thị xã, thành phố thuộc tỉnh và Nghị định số 108/2020/NĐ-CP ngày 14 tháng 9 năm 2020 của Chính phủ sửa đổi, bổ sung một số điều của Nghị định số 37/2014/NĐ-CP. </w:t>
      </w:r>
    </w:p>
    <w:p w:rsidR="00D47BD6" w:rsidRDefault="00D47BD6" w:rsidP="00D47BD6">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sz w:val="28"/>
          <w:szCs w:val="28"/>
          <w:lang w:val="pt-BR"/>
        </w:rPr>
      </w:pPr>
      <w:r w:rsidRPr="00DA10E6">
        <w:rPr>
          <w:sz w:val="28"/>
          <w:szCs w:val="28"/>
          <w:shd w:val="clear" w:color="auto" w:fill="FFFFFF"/>
          <w:lang w:val="pt-BR"/>
        </w:rPr>
        <w:t xml:space="preserve">Huyện đã thực hiện sắp xếp, kiện toàn hệ thống tổ chức bộ máy theo hướng tinh gọn và giảm đầu mối tổ chức bên trong, loại bỏ những bất cập, </w:t>
      </w:r>
      <w:r w:rsidRPr="00DA10E6">
        <w:rPr>
          <w:sz w:val="28"/>
          <w:szCs w:val="28"/>
          <w:shd w:val="clear" w:color="auto" w:fill="FFFFFF"/>
          <w:lang w:val="pt-BR"/>
        </w:rPr>
        <w:lastRenderedPageBreak/>
        <w:t xml:space="preserve">chồng chéo về chức năng, nhiệm vụ. </w:t>
      </w:r>
      <w:r>
        <w:rPr>
          <w:sz w:val="28"/>
          <w:szCs w:val="28"/>
          <w:shd w:val="clear" w:color="auto" w:fill="FFFFFF"/>
          <w:lang w:val="pt-BR"/>
        </w:rPr>
        <w:t>H</w:t>
      </w:r>
      <w:r w:rsidRPr="00DA10E6">
        <w:rPr>
          <w:sz w:val="28"/>
          <w:szCs w:val="28"/>
          <w:shd w:val="clear" w:color="auto" w:fill="FFFFFF"/>
          <w:lang w:val="pt-BR"/>
        </w:rPr>
        <w:t xml:space="preserve">iện </w:t>
      </w:r>
      <w:r w:rsidRPr="00DA10E6">
        <w:rPr>
          <w:sz w:val="28"/>
          <w:szCs w:val="28"/>
          <w:lang w:val="pt-BR"/>
        </w:rPr>
        <w:t xml:space="preserve">có 11 cơ quan chuyên môn </w:t>
      </w:r>
      <w:r>
        <w:rPr>
          <w:sz w:val="28"/>
          <w:szCs w:val="28"/>
          <w:lang w:val="pt-BR"/>
        </w:rPr>
        <w:t xml:space="preserve">và 67 đơn vị công lập (trong đó: </w:t>
      </w:r>
      <w:r w:rsidRPr="00DA10E6">
        <w:rPr>
          <w:sz w:val="28"/>
          <w:szCs w:val="28"/>
          <w:lang w:val="pt-BR"/>
        </w:rPr>
        <w:t xml:space="preserve">04 đơn vị sự nghiệp </w:t>
      </w:r>
      <w:r>
        <w:rPr>
          <w:sz w:val="28"/>
          <w:szCs w:val="28"/>
          <w:lang w:val="pt-BR"/>
        </w:rPr>
        <w:t xml:space="preserve">khác </w:t>
      </w:r>
      <w:r w:rsidRPr="00DA10E6">
        <w:rPr>
          <w:sz w:val="28"/>
          <w:szCs w:val="28"/>
          <w:lang w:val="pt-BR"/>
        </w:rPr>
        <w:t xml:space="preserve">trực thuộc </w:t>
      </w:r>
      <w:r>
        <w:rPr>
          <w:sz w:val="28"/>
          <w:szCs w:val="28"/>
          <w:lang w:val="pt-BR"/>
        </w:rPr>
        <w:t>và 63 đơn vị sự nghiệp giáo dục và đào tạo)</w:t>
      </w:r>
      <w:r w:rsidRPr="00DA10E6">
        <w:rPr>
          <w:sz w:val="28"/>
          <w:szCs w:val="28"/>
          <w:lang w:val="pt-BR"/>
        </w:rPr>
        <w:t xml:space="preserve">  </w:t>
      </w:r>
    </w:p>
    <w:p w:rsidR="00D47BD6" w:rsidRDefault="00D47BD6" w:rsidP="00D47BD6">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sz w:val="28"/>
          <w:szCs w:val="28"/>
          <w:lang w:val="pt-BR"/>
        </w:rPr>
      </w:pPr>
      <w:r w:rsidRPr="00DA10E6">
        <w:rPr>
          <w:sz w:val="28"/>
          <w:szCs w:val="28"/>
          <w:lang w:val="pt-BR"/>
        </w:rPr>
        <w:t xml:space="preserve">* Công tác Hội: có 07 Hội, trong đó có 4 Hội đặc thù (Hội Chữ thập đỏ, Hội Khuyến học, Hội Người mù - Chất độc da cam - Khuyết tật và Bảo vệ quyền trẻ em, BĐD Hội Người cao tuổi). </w:t>
      </w:r>
    </w:p>
    <w:p w:rsidR="00AB0F80" w:rsidRPr="002C39AD" w:rsidRDefault="00930B4E" w:rsidP="00AB0F80">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sz w:val="28"/>
          <w:szCs w:val="28"/>
          <w:lang w:val="pt-BR"/>
        </w:rPr>
      </w:pPr>
      <w:r>
        <w:rPr>
          <w:sz w:val="28"/>
          <w:szCs w:val="28"/>
          <w:lang w:val="pt-BR"/>
        </w:rPr>
        <w:t>Hiện đã t</w:t>
      </w:r>
      <w:r w:rsidR="00D47BD6" w:rsidRPr="00DA10E6">
        <w:rPr>
          <w:sz w:val="28"/>
          <w:szCs w:val="28"/>
          <w:lang w:val="pt-BR"/>
        </w:rPr>
        <w:t xml:space="preserve">rình xin ý kiến Sở Nội vụ </w:t>
      </w:r>
      <w:r w:rsidR="00BF21DC">
        <w:rPr>
          <w:sz w:val="28"/>
          <w:szCs w:val="28"/>
          <w:lang w:val="pt-BR"/>
        </w:rPr>
        <w:t xml:space="preserve">về </w:t>
      </w:r>
      <w:r w:rsidR="00D47BD6" w:rsidRPr="00DA10E6">
        <w:rPr>
          <w:sz w:val="28"/>
          <w:szCs w:val="28"/>
          <w:lang w:val="pt-BR"/>
        </w:rPr>
        <w:t xml:space="preserve">Đề án </w:t>
      </w:r>
      <w:r w:rsidR="00D47BD6" w:rsidRPr="00DA10E6">
        <w:rPr>
          <w:spacing w:val="2"/>
          <w:sz w:val="28"/>
          <w:szCs w:val="28"/>
          <w:lang w:val="nl-NL"/>
        </w:rPr>
        <w:t>Sáp nhập Hội Khuyến học và Hội Cựu giáo chức huyện thành Hội Khuyến học – Cựu giáo chức huyện Phụng Hiệp.</w:t>
      </w:r>
      <w:r w:rsidR="00BF21DC">
        <w:rPr>
          <w:spacing w:val="2"/>
          <w:sz w:val="28"/>
          <w:szCs w:val="28"/>
          <w:lang w:val="nl-NL"/>
        </w:rPr>
        <w:t xml:space="preserve"> </w:t>
      </w:r>
      <w:r w:rsidR="00D47BD6" w:rsidRPr="00DA10E6">
        <w:rPr>
          <w:spacing w:val="2"/>
          <w:sz w:val="28"/>
          <w:szCs w:val="28"/>
          <w:lang w:val="nl-NL"/>
        </w:rPr>
        <w:t>Đồng thời tiếp tục kiện toàn nhân sự Hội trực thuộc, đảm bảm Hội hoạt động hiệu lực, hiệu quả.</w:t>
      </w:r>
      <w:r w:rsidR="00BF21DC">
        <w:rPr>
          <w:spacing w:val="2"/>
          <w:sz w:val="28"/>
          <w:szCs w:val="28"/>
          <w:lang w:val="nl-NL"/>
        </w:rPr>
        <w:t xml:space="preserve"> Chuẩn bị tốt Đại hội Hội Luật gia huyện nhiệm kỳ 2024 – 2029</w:t>
      </w:r>
      <w:r w:rsidR="00AB0F80">
        <w:rPr>
          <w:spacing w:val="2"/>
          <w:sz w:val="28"/>
          <w:szCs w:val="28"/>
          <w:lang w:val="nl-NL"/>
        </w:rPr>
        <w:t xml:space="preserve">, </w:t>
      </w:r>
      <w:r w:rsidR="00AB0F80" w:rsidRPr="002C39AD">
        <w:rPr>
          <w:sz w:val="28"/>
          <w:szCs w:val="28"/>
          <w:lang w:val="pt-BR"/>
        </w:rPr>
        <w:t>hoàn thành xong trước ngày 30/6/2024.</w:t>
      </w:r>
    </w:p>
    <w:p w:rsidR="00D47BD6" w:rsidRPr="00DA10E6" w:rsidRDefault="00D47BD6" w:rsidP="00D47BD6">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sz w:val="28"/>
          <w:szCs w:val="28"/>
          <w:lang w:val="pt-BR"/>
        </w:rPr>
      </w:pPr>
      <w:r w:rsidRPr="00DA10E6">
        <w:rPr>
          <w:sz w:val="28"/>
          <w:szCs w:val="28"/>
          <w:lang w:val="pt-BR"/>
        </w:rPr>
        <w:t xml:space="preserve">* Về tình hình thực hiện biên chế: (tính đến ngày </w:t>
      </w:r>
      <w:r w:rsidR="00715B04">
        <w:rPr>
          <w:sz w:val="28"/>
          <w:szCs w:val="28"/>
          <w:lang w:val="pt-BR"/>
        </w:rPr>
        <w:t>18/5/2024</w:t>
      </w:r>
      <w:r w:rsidRPr="00DA10E6">
        <w:rPr>
          <w:sz w:val="28"/>
          <w:szCs w:val="28"/>
          <w:lang w:val="pt-BR"/>
        </w:rPr>
        <w:t>)</w:t>
      </w:r>
    </w:p>
    <w:p w:rsidR="00BF3241" w:rsidRPr="002C39AD" w:rsidRDefault="00BF3241" w:rsidP="00BF3241">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sz w:val="28"/>
          <w:szCs w:val="28"/>
          <w:lang w:val="pt-BR"/>
        </w:rPr>
      </w:pPr>
      <w:r w:rsidRPr="002C39AD">
        <w:rPr>
          <w:sz w:val="28"/>
          <w:szCs w:val="28"/>
          <w:lang w:val="pt-BR"/>
        </w:rPr>
        <w:t>- Biên chế hành chính: thực hiện 84/86 biên chế công chức và 4/4 hợp đồng lao động theo NĐ 111/2022/NĐ-CP.</w:t>
      </w:r>
    </w:p>
    <w:p w:rsidR="00BF3241" w:rsidRPr="002C39AD" w:rsidRDefault="00BF3241" w:rsidP="00BF3241">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sz w:val="28"/>
          <w:szCs w:val="28"/>
          <w:lang w:val="pt-BR"/>
        </w:rPr>
      </w:pPr>
      <w:r w:rsidRPr="002C39AD">
        <w:rPr>
          <w:sz w:val="28"/>
          <w:szCs w:val="28"/>
          <w:lang w:val="pt-BR"/>
        </w:rPr>
        <w:t>- Biên chế sự nghiệp khác: thực hiện 40/47 biên chế viên chức và 3/3 hợp đồng theo NĐ 111/2022/NĐ-CP.</w:t>
      </w:r>
    </w:p>
    <w:p w:rsidR="00BF3241" w:rsidRPr="002C39AD" w:rsidRDefault="00BF3241" w:rsidP="00BF3241">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sz w:val="28"/>
          <w:szCs w:val="28"/>
        </w:rPr>
      </w:pPr>
      <w:r w:rsidRPr="002C39AD">
        <w:rPr>
          <w:sz w:val="28"/>
          <w:szCs w:val="28"/>
          <w:lang w:val="pt-BR"/>
        </w:rPr>
        <w:t xml:space="preserve">- Biên chế sự nghiệp Giáo dục và Đào tạo: thực hiện </w:t>
      </w:r>
      <w:r w:rsidRPr="002C39AD">
        <w:rPr>
          <w:sz w:val="28"/>
          <w:szCs w:val="28"/>
        </w:rPr>
        <w:t>1710/1842 biên chế viên chức và 98/105 hợp đồng theo Nghị định 111/2022/NĐ-CP.</w:t>
      </w:r>
    </w:p>
    <w:p w:rsidR="00D47BD6" w:rsidRPr="00343F08" w:rsidRDefault="00D47BD6" w:rsidP="00D47BD6">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sz w:val="28"/>
          <w:szCs w:val="28"/>
          <w:lang w:val="pt-BR"/>
        </w:rPr>
      </w:pPr>
      <w:r w:rsidRPr="00DA10E6">
        <w:rPr>
          <w:sz w:val="28"/>
          <w:szCs w:val="28"/>
          <w:lang w:val="pt-BR"/>
        </w:rPr>
        <w:t xml:space="preserve">* Về xây dựng vị trí việc làm trong các cơ quan hành chính và đơn vị sự </w:t>
      </w:r>
      <w:r w:rsidRPr="00343F08">
        <w:rPr>
          <w:sz w:val="28"/>
          <w:szCs w:val="28"/>
          <w:lang w:val="pt-BR"/>
        </w:rPr>
        <w:t>nghiệp</w:t>
      </w:r>
    </w:p>
    <w:p w:rsidR="00BF3241" w:rsidRPr="00343F08" w:rsidRDefault="00AB0F80" w:rsidP="00BF3241">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noProof/>
          <w:sz w:val="28"/>
          <w:szCs w:val="28"/>
        </w:rPr>
      </w:pPr>
      <w:r w:rsidRPr="00343F08">
        <w:rPr>
          <w:noProof/>
          <w:sz w:val="28"/>
          <w:szCs w:val="28"/>
        </w:rPr>
        <w:t>Thực hiện</w:t>
      </w:r>
      <w:r w:rsidR="00BF3241" w:rsidRPr="00343F08">
        <w:rPr>
          <w:noProof/>
          <w:sz w:val="28"/>
          <w:szCs w:val="28"/>
        </w:rPr>
        <w:t xml:space="preserve"> Quyết định số 452/QĐ-UBND ngày 29 tháng 3 năm 2024 của UBND tỉnh Hậu Giang về việc phê duyệt Đề án vị trí việc làm của huyện Phụng Hiệp và Quyết định số 3486/QĐ-UBND ngày 29 tháng 3 năm 2024 của UBND huyện Phụng Hiệp về việc phê duyệt Đề án vị trí việc làm của các đơn vị sự nghiệp công lập trực thuộc UBND huyện Phụng Hiệp. Huyện có tổng số 1.717 vị trí việc làm (gồm 144 vị trí việc làm trong cơ quan hành chính cấp huyện; 17 vị trí việc làm cán bộ, công chức cấp xã; 1556 vị trí việc làm trong các đơn vị sự nghiệp công lập). </w:t>
      </w:r>
    </w:p>
    <w:p w:rsidR="000C0796" w:rsidRPr="00343F08" w:rsidRDefault="00D071FB"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rStyle w:val="Strong"/>
          <w:spacing w:val="-6"/>
          <w:sz w:val="28"/>
          <w:szCs w:val="28"/>
          <w:lang w:val="pt-BR"/>
        </w:rPr>
      </w:pPr>
      <w:r w:rsidRPr="00343F08">
        <w:rPr>
          <w:rStyle w:val="Strong"/>
          <w:spacing w:val="-6"/>
          <w:sz w:val="28"/>
          <w:szCs w:val="28"/>
          <w:lang w:val="vi-VN"/>
        </w:rPr>
        <w:t xml:space="preserve">4. </w:t>
      </w:r>
      <w:r w:rsidRPr="00343F08">
        <w:rPr>
          <w:rStyle w:val="Strong"/>
          <w:spacing w:val="-6"/>
          <w:sz w:val="28"/>
          <w:szCs w:val="28"/>
          <w:lang w:val="pt-BR"/>
        </w:rPr>
        <w:t>Cải cách chế độ công vụ</w:t>
      </w:r>
      <w:r w:rsidR="00BF0853" w:rsidRPr="00343F08">
        <w:rPr>
          <w:rStyle w:val="Strong"/>
          <w:spacing w:val="-6"/>
          <w:sz w:val="28"/>
          <w:szCs w:val="28"/>
          <w:lang w:val="pt-BR"/>
        </w:rPr>
        <w:t xml:space="preserve"> </w:t>
      </w:r>
    </w:p>
    <w:p w:rsidR="007E5D24" w:rsidRPr="00343F08" w:rsidRDefault="00030023" w:rsidP="007E5D24">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b/>
          <w:sz w:val="28"/>
          <w:szCs w:val="28"/>
          <w:lang w:val="pt-BR"/>
        </w:rPr>
      </w:pPr>
      <w:r w:rsidRPr="00343F08">
        <w:rPr>
          <w:b/>
          <w:sz w:val="28"/>
          <w:szCs w:val="28"/>
          <w:lang w:val="pt-BR"/>
        </w:rPr>
        <w:t>a. Cấp huyện.</w:t>
      </w:r>
    </w:p>
    <w:p w:rsidR="007E5D24" w:rsidRPr="00343F08" w:rsidRDefault="007E5D24" w:rsidP="007E5D24">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sz w:val="28"/>
          <w:szCs w:val="28"/>
          <w:shd w:val="clear" w:color="auto" w:fill="FFFFFF"/>
          <w:lang w:val="pt-BR"/>
        </w:rPr>
      </w:pPr>
      <w:r w:rsidRPr="00343F08">
        <w:rPr>
          <w:sz w:val="28"/>
          <w:szCs w:val="28"/>
          <w:shd w:val="clear" w:color="auto" w:fill="FFFFFF"/>
          <w:lang w:val="pt-BR"/>
        </w:rPr>
        <w:t xml:space="preserve">Chất lượng đội ngũ cán bộ, công chức, viên chức ngày càng được nâng cao cả về trình độ, năng lực, kiến thức chuyên môn, nghiệp vụ, kỹ năng quản lý, điều hành, bảo đảm cơ cấu ngạch, cơ cấu độ tuổi, giới tính... Kỷ cương, kỷ luật hành chính được duy trì, đạo đức công vụ được đề cao. </w:t>
      </w:r>
    </w:p>
    <w:p w:rsidR="007E5D24" w:rsidRPr="00343F08" w:rsidRDefault="007E5D24" w:rsidP="007E5D24">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sz w:val="28"/>
          <w:szCs w:val="28"/>
          <w:lang w:val="vi-VN"/>
        </w:rPr>
      </w:pPr>
      <w:r w:rsidRPr="00343F08">
        <w:rPr>
          <w:sz w:val="28"/>
          <w:szCs w:val="28"/>
          <w:lang w:val="vi-VN"/>
        </w:rPr>
        <w:t xml:space="preserve">- Về trình độ chuyên môn: </w:t>
      </w:r>
    </w:p>
    <w:p w:rsidR="007E5D24" w:rsidRPr="00F17580" w:rsidRDefault="007E5D24" w:rsidP="007E5D24">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sz w:val="28"/>
          <w:szCs w:val="28"/>
          <w:lang w:val="vi-VN"/>
        </w:rPr>
      </w:pPr>
      <w:r w:rsidRPr="00F17580">
        <w:rPr>
          <w:sz w:val="28"/>
          <w:szCs w:val="28"/>
        </w:rPr>
        <w:t xml:space="preserve">+ </w:t>
      </w:r>
      <w:r w:rsidRPr="00F17580">
        <w:rPr>
          <w:sz w:val="28"/>
          <w:szCs w:val="28"/>
          <w:lang w:val="vi-VN"/>
        </w:rPr>
        <w:t>Về cơ cấu đội ngũ công chức hành chính: có 8</w:t>
      </w:r>
      <w:r w:rsidRPr="00F17580">
        <w:rPr>
          <w:sz w:val="28"/>
          <w:szCs w:val="28"/>
        </w:rPr>
        <w:t>4</w:t>
      </w:r>
      <w:r w:rsidRPr="00F17580">
        <w:rPr>
          <w:sz w:val="28"/>
          <w:szCs w:val="28"/>
          <w:lang w:val="vi-VN"/>
        </w:rPr>
        <w:t xml:space="preserve"> cán bộ, công chức trong đó: </w:t>
      </w:r>
      <w:r w:rsidRPr="00F17580">
        <w:rPr>
          <w:sz w:val="32"/>
          <w:szCs w:val="28"/>
          <w:lang w:val="vi-VN"/>
        </w:rPr>
        <w:t>Thạc sĩ 1</w:t>
      </w:r>
      <w:r w:rsidR="00F17580" w:rsidRPr="00F17580">
        <w:rPr>
          <w:sz w:val="32"/>
          <w:szCs w:val="28"/>
        </w:rPr>
        <w:t>7</w:t>
      </w:r>
      <w:r w:rsidRPr="00F17580">
        <w:rPr>
          <w:sz w:val="32"/>
          <w:szCs w:val="28"/>
          <w:lang w:val="vi-VN"/>
        </w:rPr>
        <w:t xml:space="preserve">, đại học </w:t>
      </w:r>
      <w:r w:rsidR="00F17580" w:rsidRPr="00F17580">
        <w:rPr>
          <w:sz w:val="32"/>
          <w:szCs w:val="28"/>
        </w:rPr>
        <w:t>63</w:t>
      </w:r>
      <w:r w:rsidRPr="00F17580">
        <w:rPr>
          <w:sz w:val="32"/>
          <w:szCs w:val="28"/>
          <w:lang w:val="vi-VN"/>
        </w:rPr>
        <w:t xml:space="preserve">, </w:t>
      </w:r>
      <w:r w:rsidRPr="00F17580">
        <w:rPr>
          <w:sz w:val="32"/>
          <w:szCs w:val="28"/>
          <w:lang w:val="pt-BR"/>
        </w:rPr>
        <w:t>trung cấp</w:t>
      </w:r>
      <w:r w:rsidRPr="00F17580">
        <w:rPr>
          <w:sz w:val="32"/>
          <w:szCs w:val="28"/>
          <w:lang w:val="vi-VN"/>
        </w:rPr>
        <w:t xml:space="preserve"> 0</w:t>
      </w:r>
      <w:r w:rsidR="00F17580" w:rsidRPr="00F17580">
        <w:rPr>
          <w:sz w:val="32"/>
          <w:szCs w:val="28"/>
        </w:rPr>
        <w:t>4</w:t>
      </w:r>
      <w:r w:rsidRPr="00F17580">
        <w:rPr>
          <w:sz w:val="32"/>
          <w:szCs w:val="28"/>
          <w:lang w:val="vi-VN"/>
        </w:rPr>
        <w:t>.</w:t>
      </w:r>
    </w:p>
    <w:p w:rsidR="007E5D24" w:rsidRPr="00F17580" w:rsidRDefault="007E5D24" w:rsidP="007E5D24">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sz w:val="28"/>
          <w:szCs w:val="28"/>
          <w:lang w:val="vi-VN"/>
        </w:rPr>
      </w:pPr>
      <w:r w:rsidRPr="00F17580">
        <w:rPr>
          <w:sz w:val="28"/>
          <w:szCs w:val="28"/>
        </w:rPr>
        <w:lastRenderedPageBreak/>
        <w:t xml:space="preserve">+ Các đơn vị sự nghiệp khác: có 40 viên chức, trong đó:  </w:t>
      </w:r>
      <w:r w:rsidRPr="00F17580">
        <w:rPr>
          <w:sz w:val="28"/>
          <w:szCs w:val="28"/>
          <w:lang w:val="vi-VN"/>
        </w:rPr>
        <w:t xml:space="preserve">Thạc sĩ </w:t>
      </w:r>
      <w:r w:rsidRPr="00F17580">
        <w:rPr>
          <w:sz w:val="28"/>
          <w:szCs w:val="28"/>
        </w:rPr>
        <w:t>01</w:t>
      </w:r>
      <w:r w:rsidRPr="00F17580">
        <w:rPr>
          <w:sz w:val="28"/>
          <w:szCs w:val="28"/>
          <w:lang w:val="vi-VN"/>
        </w:rPr>
        <w:t xml:space="preserve">, đại học </w:t>
      </w:r>
      <w:r w:rsidRPr="00F17580">
        <w:rPr>
          <w:sz w:val="28"/>
          <w:szCs w:val="28"/>
        </w:rPr>
        <w:t>3</w:t>
      </w:r>
      <w:r w:rsidR="00F17580" w:rsidRPr="00F17580">
        <w:rPr>
          <w:sz w:val="28"/>
          <w:szCs w:val="28"/>
        </w:rPr>
        <w:t>6</w:t>
      </w:r>
      <w:r w:rsidRPr="00F17580">
        <w:rPr>
          <w:sz w:val="28"/>
          <w:szCs w:val="28"/>
          <w:lang w:val="vi-VN"/>
        </w:rPr>
        <w:t xml:space="preserve">, </w:t>
      </w:r>
      <w:r w:rsidRPr="00F17580">
        <w:rPr>
          <w:sz w:val="28"/>
          <w:szCs w:val="28"/>
        </w:rPr>
        <w:t xml:space="preserve">Cao đẳng 01, </w:t>
      </w:r>
      <w:r w:rsidRPr="00F17580">
        <w:rPr>
          <w:sz w:val="28"/>
          <w:szCs w:val="28"/>
          <w:lang w:val="pt-BR"/>
        </w:rPr>
        <w:t>trung cấp</w:t>
      </w:r>
      <w:r w:rsidRPr="00F17580">
        <w:rPr>
          <w:sz w:val="28"/>
          <w:szCs w:val="28"/>
          <w:lang w:val="vi-VN"/>
        </w:rPr>
        <w:t xml:space="preserve"> 0</w:t>
      </w:r>
      <w:r w:rsidR="00F17580" w:rsidRPr="00F17580">
        <w:rPr>
          <w:sz w:val="28"/>
          <w:szCs w:val="28"/>
        </w:rPr>
        <w:t>2</w:t>
      </w:r>
      <w:r w:rsidRPr="00F17580">
        <w:rPr>
          <w:sz w:val="28"/>
          <w:szCs w:val="28"/>
          <w:lang w:val="vi-VN"/>
        </w:rPr>
        <w:t>.</w:t>
      </w:r>
    </w:p>
    <w:p w:rsidR="007E5D24" w:rsidRPr="00343F08" w:rsidRDefault="007E5D24" w:rsidP="007E5D24">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sz w:val="28"/>
          <w:szCs w:val="28"/>
        </w:rPr>
      </w:pPr>
      <w:r w:rsidRPr="00F17580">
        <w:rPr>
          <w:sz w:val="28"/>
          <w:szCs w:val="28"/>
        </w:rPr>
        <w:t>+</w:t>
      </w:r>
      <w:r w:rsidRPr="00F17580">
        <w:rPr>
          <w:sz w:val="28"/>
          <w:szCs w:val="28"/>
          <w:lang w:val="vi-VN"/>
        </w:rPr>
        <w:t xml:space="preserve"> Các đơn vị nghiệp </w:t>
      </w:r>
      <w:r w:rsidRPr="00F17580">
        <w:rPr>
          <w:sz w:val="28"/>
          <w:szCs w:val="28"/>
        </w:rPr>
        <w:t>giáo dục và đào tạo</w:t>
      </w:r>
      <w:r w:rsidRPr="00F17580">
        <w:rPr>
          <w:sz w:val="28"/>
          <w:szCs w:val="28"/>
          <w:lang w:val="vi-VN"/>
        </w:rPr>
        <w:t>: 1</w:t>
      </w:r>
      <w:r w:rsidRPr="00F17580">
        <w:rPr>
          <w:sz w:val="28"/>
          <w:szCs w:val="28"/>
          <w:lang w:val="pt-BR"/>
        </w:rPr>
        <w:t>.7</w:t>
      </w:r>
      <w:r w:rsidR="00E409C2" w:rsidRPr="00F17580">
        <w:rPr>
          <w:sz w:val="28"/>
          <w:szCs w:val="28"/>
          <w:lang w:val="pt-BR"/>
        </w:rPr>
        <w:t>10</w:t>
      </w:r>
      <w:r w:rsidRPr="00F17580">
        <w:rPr>
          <w:sz w:val="28"/>
          <w:szCs w:val="28"/>
          <w:lang w:val="vi-VN"/>
        </w:rPr>
        <w:t xml:space="preserve"> viên chức: Thạc sĩ 0</w:t>
      </w:r>
      <w:r w:rsidRPr="00F17580">
        <w:rPr>
          <w:sz w:val="28"/>
          <w:szCs w:val="28"/>
        </w:rPr>
        <w:t>4</w:t>
      </w:r>
      <w:r w:rsidRPr="00F17580">
        <w:rPr>
          <w:sz w:val="28"/>
          <w:szCs w:val="28"/>
          <w:lang w:val="vi-VN"/>
        </w:rPr>
        <w:t>, đại học 1</w:t>
      </w:r>
      <w:r w:rsidRPr="00F17580">
        <w:rPr>
          <w:sz w:val="28"/>
          <w:szCs w:val="28"/>
          <w:lang w:val="pt-BR"/>
        </w:rPr>
        <w:t>.465</w:t>
      </w:r>
      <w:r w:rsidRPr="00F17580">
        <w:rPr>
          <w:sz w:val="28"/>
          <w:szCs w:val="28"/>
          <w:lang w:val="vi-VN"/>
        </w:rPr>
        <w:t xml:space="preserve">, cao đẳng </w:t>
      </w:r>
      <w:r w:rsidRPr="00F17580">
        <w:rPr>
          <w:sz w:val="28"/>
          <w:szCs w:val="28"/>
        </w:rPr>
        <w:t>182</w:t>
      </w:r>
      <w:r w:rsidRPr="00F17580">
        <w:rPr>
          <w:sz w:val="28"/>
          <w:szCs w:val="28"/>
          <w:lang w:val="pt-BR"/>
        </w:rPr>
        <w:t>, trung cấp</w:t>
      </w:r>
      <w:r w:rsidRPr="00F17580">
        <w:rPr>
          <w:sz w:val="28"/>
          <w:szCs w:val="28"/>
          <w:lang w:val="vi-VN"/>
        </w:rPr>
        <w:t xml:space="preserve"> </w:t>
      </w:r>
      <w:r w:rsidRPr="00F17580">
        <w:rPr>
          <w:sz w:val="28"/>
          <w:szCs w:val="28"/>
          <w:lang w:val="pt-BR"/>
        </w:rPr>
        <w:t>77</w:t>
      </w:r>
      <w:r w:rsidRPr="00F17580">
        <w:rPr>
          <w:sz w:val="28"/>
          <w:szCs w:val="28"/>
          <w:lang w:val="vi-VN"/>
        </w:rPr>
        <w:t>.</w:t>
      </w:r>
    </w:p>
    <w:p w:rsidR="000C0796" w:rsidRPr="002C39AD" w:rsidRDefault="0029686D"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bCs/>
          <w:sz w:val="28"/>
          <w:szCs w:val="28"/>
        </w:rPr>
      </w:pPr>
      <w:r w:rsidRPr="002C39AD">
        <w:rPr>
          <w:sz w:val="28"/>
          <w:szCs w:val="28"/>
          <w:lang w:val="pt-BR"/>
        </w:rPr>
        <w:t xml:space="preserve">- Trong </w:t>
      </w:r>
      <w:r w:rsidR="004F749C">
        <w:rPr>
          <w:color w:val="FF0000"/>
          <w:sz w:val="28"/>
          <w:szCs w:val="28"/>
          <w:lang w:val="pt-BR"/>
        </w:rPr>
        <w:t>6</w:t>
      </w:r>
      <w:r w:rsidRPr="00261CFB">
        <w:rPr>
          <w:color w:val="FF0000"/>
          <w:sz w:val="28"/>
          <w:szCs w:val="28"/>
          <w:lang w:val="pt-BR"/>
        </w:rPr>
        <w:t xml:space="preserve"> </w:t>
      </w:r>
      <w:r w:rsidRPr="002C39AD">
        <w:rPr>
          <w:sz w:val="28"/>
          <w:szCs w:val="28"/>
          <w:lang w:val="pt-BR"/>
        </w:rPr>
        <w:t>tháng đầu năm 2024 ban hành 2.238 Quyết định</w:t>
      </w:r>
      <w:r w:rsidRPr="002C39AD">
        <w:rPr>
          <w:rStyle w:val="FootnoteReference"/>
          <w:sz w:val="28"/>
          <w:szCs w:val="28"/>
          <w:lang w:val="pt-BR"/>
        </w:rPr>
        <w:footnoteReference w:id="7"/>
      </w:r>
      <w:r w:rsidRPr="002C39AD">
        <w:rPr>
          <w:sz w:val="28"/>
          <w:szCs w:val="28"/>
          <w:lang w:val="pt-BR"/>
        </w:rPr>
        <w:t xml:space="preserve"> và </w:t>
      </w:r>
      <w:r w:rsidRPr="002C39AD">
        <w:rPr>
          <w:sz w:val="28"/>
          <w:szCs w:val="28"/>
        </w:rPr>
        <w:t>các báo cáo</w:t>
      </w:r>
      <w:r w:rsidRPr="002C39AD">
        <w:rPr>
          <w:rStyle w:val="FootnoteReference"/>
          <w:sz w:val="28"/>
          <w:szCs w:val="28"/>
        </w:rPr>
        <w:footnoteReference w:id="8"/>
      </w:r>
      <w:r w:rsidRPr="002C39AD">
        <w:rPr>
          <w:sz w:val="28"/>
          <w:szCs w:val="28"/>
        </w:rPr>
        <w:t xml:space="preserve"> và </w:t>
      </w:r>
      <w:r w:rsidRPr="002C39AD">
        <w:rPr>
          <w:bCs/>
          <w:sz w:val="28"/>
          <w:szCs w:val="28"/>
        </w:rPr>
        <w:t>kiểm điểm trách nhiệm đối với tập thể và cá nhân có liên quan theo Kết luận số 01 của UBND tỉnh Hậu Giang và Kết luận số số 02 của Thanh tra tỉnh.</w:t>
      </w:r>
    </w:p>
    <w:p w:rsidR="000C0796" w:rsidRPr="002C39AD" w:rsidRDefault="0029686D"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sz w:val="28"/>
          <w:szCs w:val="28"/>
        </w:rPr>
      </w:pPr>
      <w:r w:rsidRPr="002C39AD">
        <w:rPr>
          <w:bCs/>
          <w:sz w:val="28"/>
          <w:szCs w:val="28"/>
        </w:rPr>
        <w:t xml:space="preserve">- </w:t>
      </w:r>
      <w:r w:rsidRPr="002C39AD">
        <w:rPr>
          <w:sz w:val="28"/>
          <w:szCs w:val="28"/>
          <w:lang w:val="pt-BR"/>
        </w:rPr>
        <w:t xml:space="preserve">Thông báo nghỉ hưu cho 06 viên chức ngành giáo dục; Thông báo kết quả đánh giá xếp loại, chất lượng tập thể và cán bộ, công chức, viên chức người lao động năm 2023 và </w:t>
      </w:r>
      <w:r w:rsidRPr="002C39AD">
        <w:rPr>
          <w:bCs/>
          <w:noProof/>
          <w:sz w:val="28"/>
          <w:szCs w:val="28"/>
        </w:rPr>
        <w:t>Công văn thực hiện thống kê nhật ký công việc của cá nhân hàng ngày</w:t>
      </w:r>
      <w:r w:rsidRPr="002C39AD">
        <w:rPr>
          <w:sz w:val="28"/>
          <w:szCs w:val="28"/>
        </w:rPr>
        <w:t>.</w:t>
      </w:r>
    </w:p>
    <w:p w:rsidR="00C10933" w:rsidRDefault="0029686D" w:rsidP="00C10933">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b/>
          <w:sz w:val="28"/>
          <w:szCs w:val="28"/>
          <w:lang w:val="pt-BR"/>
        </w:rPr>
      </w:pPr>
      <w:r w:rsidRPr="002C39AD">
        <w:rPr>
          <w:b/>
          <w:sz w:val="28"/>
          <w:szCs w:val="28"/>
          <w:lang w:val="pt-BR"/>
        </w:rPr>
        <w:t>* Công tác đào tạo, bồi dưỡng.</w:t>
      </w:r>
    </w:p>
    <w:p w:rsidR="000C0796" w:rsidRPr="00C42229" w:rsidRDefault="00F35739" w:rsidP="00C10933">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sz w:val="28"/>
          <w:szCs w:val="28"/>
          <w:shd w:val="clear" w:color="auto" w:fill="FFFFFF"/>
          <w:lang w:val="pt-BR"/>
        </w:rPr>
      </w:pPr>
      <w:r w:rsidRPr="00BC26ED">
        <w:rPr>
          <w:sz w:val="28"/>
          <w:szCs w:val="28"/>
          <w:shd w:val="clear" w:color="auto" w:fill="FFFFFF"/>
          <w:lang w:val="pt-BR"/>
        </w:rPr>
        <w:t xml:space="preserve">Ban </w:t>
      </w:r>
      <w:r w:rsidR="0029686D" w:rsidRPr="00BC26ED">
        <w:rPr>
          <w:sz w:val="28"/>
          <w:szCs w:val="28"/>
          <w:shd w:val="clear" w:color="auto" w:fill="FFFFFF"/>
          <w:lang w:val="pt-BR"/>
        </w:rPr>
        <w:t xml:space="preserve">hành </w:t>
      </w:r>
      <w:r w:rsidR="00824372" w:rsidRPr="00BC26ED">
        <w:rPr>
          <w:spacing w:val="4"/>
          <w:sz w:val="28"/>
          <w:szCs w:val="28"/>
        </w:rPr>
        <w:t xml:space="preserve">Kế hoạch số 72/KH-UBND ngày 21 tháng 3 năm 2024 của UBND huyện Phụng Hiệp ban hành kế hoạch </w:t>
      </w:r>
      <w:r w:rsidR="00824372" w:rsidRPr="00BC26ED">
        <w:rPr>
          <w:spacing w:val="4"/>
          <w:sz w:val="28"/>
          <w:szCs w:val="28"/>
          <w:shd w:val="clear" w:color="auto" w:fill="FFFFFF" w:themeFill="background1"/>
        </w:rPr>
        <w:t>bồi dưỡng ngạch, chức danh đối với cán bộ, công chức, viên chức và các lớp bồi dưỡng trên địa bàn huyện Phụng Hiệp năm 2024.</w:t>
      </w:r>
      <w:r w:rsidR="00010E4A" w:rsidRPr="00BC26ED">
        <w:rPr>
          <w:sz w:val="28"/>
          <w:szCs w:val="28"/>
          <w:shd w:val="clear" w:color="auto" w:fill="FFFFFF"/>
          <w:lang w:val="pt-BR"/>
        </w:rPr>
        <w:t xml:space="preserve"> Năm 2024, huyện được UBND tỉnh phê duyệt </w:t>
      </w:r>
      <w:r w:rsidR="001E735C">
        <w:rPr>
          <w:sz w:val="28"/>
          <w:szCs w:val="28"/>
          <w:shd w:val="clear" w:color="auto" w:fill="FFFFFF"/>
          <w:lang w:val="pt-BR"/>
        </w:rPr>
        <w:t xml:space="preserve">03 </w:t>
      </w:r>
      <w:r w:rsidR="00010E4A" w:rsidRPr="00BC26ED">
        <w:rPr>
          <w:sz w:val="28"/>
          <w:szCs w:val="28"/>
          <w:shd w:val="clear" w:color="auto" w:fill="FFFFFF"/>
          <w:lang w:val="pt-BR"/>
        </w:rPr>
        <w:t xml:space="preserve">trường hợp được cử đi đào tạo sau đại học theo Quyết định số </w:t>
      </w:r>
      <w:r w:rsidR="001E735C">
        <w:rPr>
          <w:sz w:val="28"/>
          <w:szCs w:val="28"/>
          <w:shd w:val="clear" w:color="auto" w:fill="FFFFFF"/>
          <w:lang w:val="pt-BR"/>
        </w:rPr>
        <w:t>218</w:t>
      </w:r>
      <w:r w:rsidR="00C10933">
        <w:rPr>
          <w:sz w:val="28"/>
          <w:szCs w:val="28"/>
          <w:shd w:val="clear" w:color="auto" w:fill="FFFFFF"/>
          <w:lang w:val="pt-BR"/>
        </w:rPr>
        <w:t xml:space="preserve">/QĐ-UBND ngày 07/02/2024 của UBND tỉnh Hậu Giang Quyết định </w:t>
      </w:r>
      <w:r w:rsidR="00C10933" w:rsidRPr="00C42229">
        <w:rPr>
          <w:sz w:val="28"/>
          <w:szCs w:val="28"/>
          <w:shd w:val="clear" w:color="auto" w:fill="FFFFFF"/>
          <w:lang w:val="pt-BR"/>
        </w:rPr>
        <w:t>p</w:t>
      </w:r>
      <w:r w:rsidR="00C10933" w:rsidRPr="00C42229">
        <w:rPr>
          <w:bCs/>
          <w:sz w:val="28"/>
          <w:szCs w:val="28"/>
        </w:rPr>
        <w:t xml:space="preserve">hê duyệt Danh sách quy hoạch đào tạo sau đại học, khuyến khích tự đào tạo sau đại học đối với cán bộ, </w:t>
      </w:r>
      <w:r w:rsidR="00C10933" w:rsidRPr="00C42229">
        <w:rPr>
          <w:bCs/>
          <w:sz w:val="28"/>
          <w:szCs w:val="28"/>
        </w:rPr>
        <w:lastRenderedPageBreak/>
        <w:t>công chức, viên chức tỉnh Hậu Giang năm 2024 và Danh mục ngành thu hút nhân lực tỉnh Hậu Giang năm 2024</w:t>
      </w:r>
      <w:r w:rsidR="00C42229">
        <w:rPr>
          <w:bCs/>
          <w:sz w:val="28"/>
          <w:szCs w:val="28"/>
        </w:rPr>
        <w:t>.</w:t>
      </w:r>
    </w:p>
    <w:p w:rsidR="000C0796" w:rsidRPr="002C39AD" w:rsidRDefault="00030023"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b/>
          <w:sz w:val="28"/>
          <w:szCs w:val="28"/>
          <w:shd w:val="clear" w:color="auto" w:fill="FFFFFF"/>
          <w:lang w:val="pt-BR"/>
        </w:rPr>
      </w:pPr>
      <w:r w:rsidRPr="002C39AD">
        <w:rPr>
          <w:b/>
          <w:sz w:val="28"/>
          <w:szCs w:val="28"/>
          <w:shd w:val="clear" w:color="auto" w:fill="FFFFFF"/>
          <w:lang w:val="pt-BR"/>
        </w:rPr>
        <w:t>b. Cấp xã.</w:t>
      </w:r>
    </w:p>
    <w:p w:rsidR="000C0796" w:rsidRPr="002C39AD" w:rsidRDefault="00030023"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sz w:val="28"/>
          <w:szCs w:val="28"/>
        </w:rPr>
      </w:pPr>
      <w:r w:rsidRPr="002C39AD">
        <w:rPr>
          <w:sz w:val="28"/>
          <w:szCs w:val="28"/>
        </w:rPr>
        <w:t xml:space="preserve">- </w:t>
      </w:r>
      <w:r w:rsidRPr="002C39AD">
        <w:rPr>
          <w:sz w:val="28"/>
          <w:szCs w:val="28"/>
          <w:lang w:val="pt-BR"/>
        </w:rPr>
        <w:t>Ban hành 78 Quyết định giải quyết các chế độ, chính sách đối với cán bộ, công chức cấp xã, cụ thể như:</w:t>
      </w:r>
      <w:r w:rsidRPr="002C39AD">
        <w:rPr>
          <w:rStyle w:val="FootnoteReference"/>
          <w:sz w:val="28"/>
          <w:szCs w:val="28"/>
          <w:lang w:val="pt-BR"/>
        </w:rPr>
        <w:footnoteReference w:id="9"/>
      </w:r>
      <w:r w:rsidRPr="002C39AD">
        <w:rPr>
          <w:sz w:val="28"/>
          <w:szCs w:val="28"/>
        </w:rPr>
        <w:t xml:space="preserve"> và xin ý kiến Sở Nội vụ nâng ngạch lương đối với công chức cấp xã 01 trường hợp.</w:t>
      </w:r>
    </w:p>
    <w:p w:rsidR="000C0796" w:rsidRPr="002C39AD" w:rsidRDefault="00030023"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sz w:val="28"/>
          <w:szCs w:val="28"/>
        </w:rPr>
      </w:pPr>
      <w:r w:rsidRPr="002C39AD">
        <w:rPr>
          <w:sz w:val="28"/>
          <w:szCs w:val="28"/>
          <w:lang w:val="pt-BR"/>
        </w:rPr>
        <w:t xml:space="preserve"> - </w:t>
      </w:r>
      <w:r w:rsidRPr="002C39AD">
        <w:rPr>
          <w:sz w:val="28"/>
          <w:szCs w:val="28"/>
        </w:rPr>
        <w:t>Kiểm điểm trách nhiệm đối với Chủ tịch UBND xã Hòa An, thị trấn Kinh Cùng và báo cáo kết quả thực hiện kiểm điểm đối Chủ tịch, Phó Chủ tịch UBND, công chức Văn phòng – thống kê, công chức Tư pháp – hộ tịch của UBND xã Hòa An, thị trấn Kinh Cùng và trình HĐND, UBND xem xét miễn nhiệm và bầu bổ sung chức danh Ủy viên Ủy ban nhân dân huyện Phụng Hiệp, nhiệm kỳ 2021 – 2026.</w:t>
      </w:r>
    </w:p>
    <w:p w:rsidR="000C0796" w:rsidRPr="002C39AD" w:rsidRDefault="00030023"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sz w:val="28"/>
          <w:szCs w:val="28"/>
        </w:rPr>
      </w:pPr>
      <w:r w:rsidRPr="002C39AD">
        <w:rPr>
          <w:sz w:val="28"/>
          <w:szCs w:val="28"/>
        </w:rPr>
        <w:t xml:space="preserve">- </w:t>
      </w:r>
      <w:r w:rsidRPr="002C39AD">
        <w:rPr>
          <w:sz w:val="28"/>
          <w:szCs w:val="28"/>
          <w:lang w:val="pt-BR"/>
        </w:rPr>
        <w:t>Báo cáo</w:t>
      </w:r>
      <w:r w:rsidRPr="002C39AD">
        <w:rPr>
          <w:rStyle w:val="FootnoteReference"/>
          <w:sz w:val="28"/>
          <w:szCs w:val="28"/>
          <w:lang w:val="pt-BR"/>
        </w:rPr>
        <w:footnoteReference w:id="10"/>
      </w:r>
      <w:r w:rsidRPr="002C39AD">
        <w:rPr>
          <w:sz w:val="28"/>
          <w:szCs w:val="28"/>
          <w:lang w:val="pt-BR"/>
        </w:rPr>
        <w:t xml:space="preserve"> </w:t>
      </w:r>
      <w:r w:rsidRPr="002C39AD">
        <w:rPr>
          <w:sz w:val="28"/>
          <w:szCs w:val="28"/>
        </w:rPr>
        <w:t>và xây dựng bản mô tả vị trí việc làm đối với cấp xã.</w:t>
      </w:r>
    </w:p>
    <w:p w:rsidR="000C0796" w:rsidRPr="002C39AD" w:rsidRDefault="00030023"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sz w:val="28"/>
          <w:szCs w:val="28"/>
        </w:rPr>
      </w:pPr>
      <w:r w:rsidRPr="002C39AD">
        <w:rPr>
          <w:sz w:val="28"/>
          <w:szCs w:val="28"/>
        </w:rPr>
        <w:t>- Công văn tổ chức đánh giá, xếp loại lại chất lượng cán bộ, công chức, viên chức, người lao động năm 2023 và đôn đốc các cơ quan, đơn vị và thực hiện kiểm tra, hỗ trợ các cơ quan, đơn vị nhập liệu phần mềm cán bộ, công chức, viên chức và tập huấn, triển khai Nhật ký công việc và hỗ trợ các đơn vị thực hiện Nhật ký công việc.</w:t>
      </w:r>
    </w:p>
    <w:p w:rsidR="00A91BDA" w:rsidRPr="002C39AD" w:rsidRDefault="00D071FB"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720"/>
        <w:jc w:val="both"/>
        <w:rPr>
          <w:rStyle w:val="Strong"/>
          <w:sz w:val="28"/>
          <w:szCs w:val="28"/>
        </w:rPr>
      </w:pPr>
      <w:r w:rsidRPr="002C39AD">
        <w:rPr>
          <w:rStyle w:val="Strong"/>
          <w:sz w:val="28"/>
          <w:szCs w:val="28"/>
          <w:lang w:val="vi-VN"/>
        </w:rPr>
        <w:t>5. Cải cách tài chính công</w:t>
      </w:r>
    </w:p>
    <w:p w:rsidR="00385BA6" w:rsidRPr="00FE5831" w:rsidRDefault="00385BA6"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647"/>
        <w:jc w:val="both"/>
        <w:rPr>
          <w:i/>
          <w:sz w:val="28"/>
          <w:szCs w:val="28"/>
        </w:rPr>
      </w:pPr>
      <w:r w:rsidRPr="00FE5831">
        <w:rPr>
          <w:i/>
          <w:sz w:val="28"/>
          <w:szCs w:val="28"/>
        </w:rPr>
        <w:t>- Kết quả thực hiện các quy định về quản lý tài chính - ngân sách</w:t>
      </w:r>
    </w:p>
    <w:p w:rsidR="00385BA6" w:rsidRPr="002C39AD" w:rsidRDefault="00385BA6"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647"/>
        <w:jc w:val="both"/>
        <w:rPr>
          <w:spacing w:val="-4"/>
          <w:sz w:val="28"/>
          <w:szCs w:val="28"/>
        </w:rPr>
      </w:pPr>
      <w:r w:rsidRPr="002C39AD">
        <w:rPr>
          <w:spacing w:val="-4"/>
          <w:sz w:val="28"/>
          <w:szCs w:val="28"/>
        </w:rPr>
        <w:t xml:space="preserve">+ Tiến độ, kết quả thực hiện thu ngân sách nhà nước theo Kế hoạch được Hội đồng nhân dân và Uỷ ban nhân dân huyện giao: </w:t>
      </w:r>
      <w:r w:rsidRPr="002C39AD">
        <w:rPr>
          <w:bCs/>
          <w:spacing w:val="-4"/>
          <w:sz w:val="28"/>
          <w:szCs w:val="28"/>
        </w:rPr>
        <w:t>Thu ngân sách địa phương:</w:t>
      </w:r>
      <w:r w:rsidRPr="002C39AD">
        <w:rPr>
          <w:b/>
          <w:bCs/>
          <w:spacing w:val="-4"/>
          <w:sz w:val="28"/>
          <w:szCs w:val="28"/>
        </w:rPr>
        <w:t xml:space="preserve"> </w:t>
      </w:r>
      <w:r w:rsidRPr="002C39AD">
        <w:rPr>
          <w:bCs/>
          <w:spacing w:val="-4"/>
          <w:sz w:val="28"/>
          <w:szCs w:val="28"/>
        </w:rPr>
        <w:t>523.150</w:t>
      </w:r>
      <w:r w:rsidRPr="002C39AD">
        <w:rPr>
          <w:spacing w:val="-4"/>
          <w:sz w:val="28"/>
          <w:szCs w:val="28"/>
        </w:rPr>
        <w:t>/764.162 triệu đồng đạt 68,46% so v</w:t>
      </w:r>
      <w:r w:rsidRPr="002C39AD">
        <w:rPr>
          <w:spacing w:val="-4"/>
          <w:sz w:val="28"/>
          <w:szCs w:val="28"/>
          <w:lang w:val="vi-VN"/>
        </w:rPr>
        <w:t>ới tổng dự toán</w:t>
      </w:r>
      <w:r w:rsidRPr="002C39AD">
        <w:rPr>
          <w:spacing w:val="-4"/>
          <w:sz w:val="28"/>
          <w:szCs w:val="28"/>
        </w:rPr>
        <w:t xml:space="preserve"> đầu năm, trong đó:  Thu ngân sách huyện: 464.267/656.891 triệu đồng đạt 70,68% so v</w:t>
      </w:r>
      <w:r w:rsidRPr="002C39AD">
        <w:rPr>
          <w:spacing w:val="-4"/>
          <w:sz w:val="28"/>
          <w:szCs w:val="28"/>
          <w:lang w:val="vi-VN"/>
        </w:rPr>
        <w:t>ới dự toán</w:t>
      </w:r>
      <w:r w:rsidRPr="002C39AD">
        <w:rPr>
          <w:spacing w:val="-4"/>
          <w:sz w:val="28"/>
          <w:szCs w:val="28"/>
        </w:rPr>
        <w:t xml:space="preserve"> đầu năm; Thu ngân sách xã: 58.883/107.271 triệu đồng đạt 54,89% dự toán đầu năm.</w:t>
      </w:r>
    </w:p>
    <w:p w:rsidR="00385BA6" w:rsidRPr="002C39AD" w:rsidRDefault="00385BA6"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647"/>
        <w:jc w:val="both"/>
        <w:rPr>
          <w:sz w:val="28"/>
          <w:szCs w:val="28"/>
        </w:rPr>
      </w:pPr>
      <w:r w:rsidRPr="002C39AD">
        <w:rPr>
          <w:sz w:val="28"/>
          <w:szCs w:val="28"/>
        </w:rPr>
        <w:t xml:space="preserve">+ Kết quả thực hiện Kế hoạch giải ngân vốn đầu tư công: </w:t>
      </w:r>
      <w:r w:rsidRPr="002C39AD">
        <w:rPr>
          <w:sz w:val="28"/>
          <w:szCs w:val="28"/>
          <w:lang w:val="pt-BR"/>
        </w:rPr>
        <w:t xml:space="preserve">Tổng kế hoạch vốn đầu tư công được giao là </w:t>
      </w:r>
      <w:r w:rsidRPr="002C39AD">
        <w:rPr>
          <w:rStyle w:val="Strong"/>
          <w:sz w:val="28"/>
          <w:szCs w:val="28"/>
        </w:rPr>
        <w:t xml:space="preserve">65.808 </w:t>
      </w:r>
      <w:r w:rsidRPr="002C39AD">
        <w:rPr>
          <w:sz w:val="28"/>
          <w:szCs w:val="28"/>
          <w:lang w:val="pt-BR"/>
        </w:rPr>
        <w:t xml:space="preserve">triệu đồng; Thực hiện giải ngân đến ngày 15/5/2024 là </w:t>
      </w:r>
      <w:r w:rsidRPr="002C39AD">
        <w:rPr>
          <w:rStyle w:val="Strong"/>
          <w:sz w:val="28"/>
          <w:szCs w:val="28"/>
          <w:lang w:val="es-MX"/>
        </w:rPr>
        <w:t>30.410</w:t>
      </w:r>
      <w:r w:rsidRPr="002C39AD">
        <w:rPr>
          <w:sz w:val="28"/>
          <w:szCs w:val="28"/>
          <w:lang w:val="pt-BR"/>
        </w:rPr>
        <w:t>/</w:t>
      </w:r>
      <w:r w:rsidRPr="002C39AD">
        <w:rPr>
          <w:rStyle w:val="Strong"/>
          <w:sz w:val="28"/>
          <w:szCs w:val="28"/>
        </w:rPr>
        <w:t xml:space="preserve">65.808 </w:t>
      </w:r>
      <w:r w:rsidRPr="002C39AD">
        <w:rPr>
          <w:sz w:val="28"/>
          <w:szCs w:val="28"/>
          <w:lang w:val="pt-BR"/>
        </w:rPr>
        <w:t xml:space="preserve">triệu đồng, đạt tỷ lệ giải ngân 45,35%, </w:t>
      </w:r>
      <w:r w:rsidRPr="002C39AD">
        <w:rPr>
          <w:sz w:val="28"/>
          <w:szCs w:val="28"/>
        </w:rPr>
        <w:t>kế hoạch vốn còn lại là 35.398 triệu đồng.</w:t>
      </w:r>
    </w:p>
    <w:p w:rsidR="00385BA6" w:rsidRPr="002C39AD" w:rsidRDefault="00385BA6"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647"/>
        <w:jc w:val="both"/>
        <w:rPr>
          <w:sz w:val="28"/>
          <w:szCs w:val="28"/>
        </w:rPr>
      </w:pPr>
      <w:r w:rsidRPr="002C39AD">
        <w:rPr>
          <w:sz w:val="28"/>
          <w:szCs w:val="28"/>
        </w:rPr>
        <w:t xml:space="preserve">+ Tiến độ, kết quả thực hiện các kiến nghị sau thanh tra, kiểm tra, kiểm toán nhà nước về tài chính, ngân sách: </w:t>
      </w:r>
    </w:p>
    <w:p w:rsidR="00385BA6" w:rsidRPr="00B82055" w:rsidRDefault="00385BA6"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647"/>
        <w:jc w:val="both"/>
        <w:rPr>
          <w:sz w:val="28"/>
          <w:szCs w:val="28"/>
        </w:rPr>
      </w:pPr>
      <w:r w:rsidRPr="002C39AD">
        <w:rPr>
          <w:bCs/>
          <w:sz w:val="28"/>
          <w:szCs w:val="28"/>
        </w:rPr>
        <w:lastRenderedPageBreak/>
        <w:t>Các chủ đầu tư đã thực hiện hoàn thành các nội dung t</w:t>
      </w:r>
      <w:r w:rsidRPr="002C39AD">
        <w:rPr>
          <w:sz w:val="28"/>
          <w:szCs w:val="28"/>
        </w:rPr>
        <w:t xml:space="preserve">heo </w:t>
      </w:r>
      <w:r w:rsidRPr="002C39AD">
        <w:rPr>
          <w:sz w:val="28"/>
          <w:szCs w:val="28"/>
          <w:lang w:val="fr-FR"/>
        </w:rPr>
        <w:t xml:space="preserve">Kết luận Thanh tra số 08/KL-TTr ngày 06 tháng 3 năm 2024 của Thanh tra Sở Xây dựng tỉnh Hậu Giang, như sau: </w:t>
      </w:r>
      <w:r w:rsidRPr="002C39AD">
        <w:rPr>
          <w:bCs/>
          <w:sz w:val="28"/>
          <w:szCs w:val="28"/>
        </w:rPr>
        <w:t xml:space="preserve">Xuất toán công trình: Nạo vét kênh Ranh Hoà Phụng với giá trị là: 16.424.380 đồng. Phòng Nông nghiệp và Phát triển nông thôn đã nộp số tiền: 16.424.380 đồng, theo giấy nộp tiền ngày 7 tháng 5 năm 2024; Giảm trừ công trình: </w:t>
      </w:r>
      <w:r w:rsidRPr="002C39AD">
        <w:rPr>
          <w:sz w:val="28"/>
          <w:szCs w:val="28"/>
        </w:rPr>
        <w:t xml:space="preserve">Trường TH Phương Phú 1 với giá trị là: </w:t>
      </w:r>
      <w:bookmarkStart w:id="0" w:name="_Hlk166416337"/>
      <w:r w:rsidRPr="002C39AD">
        <w:rPr>
          <w:sz w:val="28"/>
          <w:szCs w:val="28"/>
        </w:rPr>
        <w:t>6.483.390 đồng</w:t>
      </w:r>
      <w:bookmarkEnd w:id="0"/>
      <w:r w:rsidRPr="002C39AD">
        <w:rPr>
          <w:sz w:val="28"/>
          <w:szCs w:val="28"/>
        </w:rPr>
        <w:t xml:space="preserve">. Ban quản lý dự án Đầu tư xây dựng huyện đã nộp số tiền: 6.483.390 đồng, </w:t>
      </w:r>
      <w:r w:rsidRPr="002C39AD">
        <w:rPr>
          <w:bCs/>
          <w:sz w:val="28"/>
          <w:szCs w:val="28"/>
        </w:rPr>
        <w:t xml:space="preserve">theo giấy nộp tiền ngày 22 tháng 4 năm 2024; Xuất toán công trình: </w:t>
      </w:r>
      <w:r w:rsidRPr="002C39AD">
        <w:rPr>
          <w:sz w:val="28"/>
          <w:szCs w:val="28"/>
        </w:rPr>
        <w:t xml:space="preserve">Nhà văn hóa ấp Quyết Thắng B với giá trị là: 3.594.228 đồng. Ban quản lý dự án Đầu tư xây dựng huyện đã nộp số tiền: 3.594.228 đồng, </w:t>
      </w:r>
      <w:r w:rsidRPr="002C39AD">
        <w:rPr>
          <w:bCs/>
          <w:sz w:val="28"/>
          <w:szCs w:val="28"/>
        </w:rPr>
        <w:t xml:space="preserve">theo giấy nộp tiền ngày 08 tháng 4 năm 2024; Xuất toán công trình: </w:t>
      </w:r>
      <w:r w:rsidRPr="002C39AD">
        <w:rPr>
          <w:sz w:val="28"/>
          <w:szCs w:val="28"/>
        </w:rPr>
        <w:t xml:space="preserve">Nhà văn hóa ấp Hưng Thạnh với giá trị là: 3.930.831 đồng. Ban quản lý dự án Đầu tư xây dựng huyện đã nộp số tiền: 3.930.831 đồng, </w:t>
      </w:r>
      <w:r w:rsidRPr="002C39AD">
        <w:rPr>
          <w:bCs/>
          <w:sz w:val="28"/>
          <w:szCs w:val="28"/>
        </w:rPr>
        <w:t xml:space="preserve">theo giấy nộp </w:t>
      </w:r>
      <w:r w:rsidRPr="00B82055">
        <w:rPr>
          <w:bCs/>
          <w:sz w:val="28"/>
          <w:szCs w:val="28"/>
        </w:rPr>
        <w:t>tiền ngày 08 tháng 4 năm 2024.</w:t>
      </w:r>
    </w:p>
    <w:p w:rsidR="00385BA6" w:rsidRPr="00B82055" w:rsidRDefault="00385BA6"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647"/>
        <w:jc w:val="both"/>
        <w:rPr>
          <w:sz w:val="28"/>
          <w:szCs w:val="28"/>
        </w:rPr>
      </w:pPr>
      <w:r w:rsidRPr="00B82055">
        <w:rPr>
          <w:sz w:val="28"/>
          <w:szCs w:val="28"/>
        </w:rPr>
        <w:t>+ Kế hoạch số 01/KH-UBND ngày 03 tháng 01 năm 2024 của UBND huyện Phụng Hiệp Kiểm tra tình hình quản lý thu, chi ngân sách và các hoạt động tài chính khác tại các xã, thị trấn; các trường và ngành huyện năm 2024.</w:t>
      </w:r>
    </w:p>
    <w:p w:rsidR="00385BA6" w:rsidRPr="002C39AD" w:rsidRDefault="00385BA6"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647"/>
        <w:jc w:val="both"/>
        <w:rPr>
          <w:sz w:val="28"/>
          <w:szCs w:val="28"/>
        </w:rPr>
      </w:pPr>
      <w:r w:rsidRPr="00B82055">
        <w:rPr>
          <w:sz w:val="28"/>
          <w:szCs w:val="28"/>
        </w:rPr>
        <w:t>+ Kế hoạch số 84/KH-UBND ngày 26 tháng 3 năm 2024 của UBND huyện Phụng Hiệp thực</w:t>
      </w:r>
      <w:r w:rsidRPr="002C39AD">
        <w:rPr>
          <w:sz w:val="28"/>
          <w:szCs w:val="28"/>
        </w:rPr>
        <w:t xml:space="preserve"> hành tiết kiệm, chống lãng phí năm 2024 trên địa bàn huyện Phụng Hiệp.</w:t>
      </w:r>
    </w:p>
    <w:p w:rsidR="00385BA6" w:rsidRPr="00FE5831" w:rsidRDefault="00385BA6"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647"/>
        <w:jc w:val="both"/>
        <w:rPr>
          <w:i/>
          <w:sz w:val="28"/>
          <w:szCs w:val="28"/>
        </w:rPr>
      </w:pPr>
      <w:r w:rsidRPr="00FE5831">
        <w:rPr>
          <w:i/>
          <w:sz w:val="28"/>
          <w:szCs w:val="28"/>
        </w:rPr>
        <w:t>- Kết quả thực hiện quy định về quản lý, sử dụng tài sản công.</w:t>
      </w:r>
    </w:p>
    <w:p w:rsidR="00385BA6" w:rsidRPr="002C39AD" w:rsidRDefault="00385BA6"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647"/>
        <w:jc w:val="both"/>
        <w:rPr>
          <w:sz w:val="28"/>
          <w:szCs w:val="28"/>
        </w:rPr>
      </w:pPr>
      <w:r w:rsidRPr="002C39AD">
        <w:rPr>
          <w:sz w:val="28"/>
          <w:szCs w:val="28"/>
        </w:rPr>
        <w:t>+ Quyết định số 101/QĐ-UBND ngày 18 tháng 01 năm 2024 của UBND huyện Phụng Hiệp Ban hành Quy chế quản lý và sử dụng tài sản công trên địa bàn huyện Phụng Hiệp năm 2024.</w:t>
      </w:r>
    </w:p>
    <w:p w:rsidR="00385BA6" w:rsidRPr="002C39AD" w:rsidRDefault="00385BA6"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647"/>
        <w:jc w:val="both"/>
        <w:rPr>
          <w:sz w:val="28"/>
          <w:szCs w:val="28"/>
        </w:rPr>
      </w:pPr>
      <w:r w:rsidRPr="002C39AD">
        <w:rPr>
          <w:sz w:val="28"/>
          <w:szCs w:val="28"/>
        </w:rPr>
        <w:t>+ Báo cáo số 56/BC-UBND ngày 10 tháng 02 năm 2024 của UBND huyện Phụng Hiệp tình hình quản lý, sử dụng tài sản công năm 2023 và nhiệm vụ, giải pháp trọng tâm trong công tác quản lý tài sản công năm 2024 trên địa bàn huyện Phụng Hiệp.</w:t>
      </w:r>
    </w:p>
    <w:p w:rsidR="00385BA6" w:rsidRPr="00FE5831" w:rsidRDefault="00385BA6"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647"/>
        <w:jc w:val="both"/>
        <w:rPr>
          <w:i/>
          <w:spacing w:val="-6"/>
          <w:sz w:val="28"/>
          <w:szCs w:val="28"/>
        </w:rPr>
      </w:pPr>
      <w:r w:rsidRPr="00FE5831">
        <w:rPr>
          <w:i/>
          <w:spacing w:val="-6"/>
          <w:sz w:val="28"/>
          <w:szCs w:val="28"/>
        </w:rPr>
        <w:t xml:space="preserve">- Kết quả thực hiện cơ chế tự chủ tài chính tại các đơn vị sự nghiệp công lập: </w:t>
      </w:r>
    </w:p>
    <w:p w:rsidR="00385BA6" w:rsidRPr="002C39AD" w:rsidRDefault="00385BA6"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647"/>
        <w:jc w:val="both"/>
        <w:rPr>
          <w:spacing w:val="-2"/>
          <w:sz w:val="28"/>
          <w:szCs w:val="28"/>
        </w:rPr>
      </w:pPr>
      <w:r w:rsidRPr="002C39AD">
        <w:rPr>
          <w:sz w:val="28"/>
          <w:szCs w:val="28"/>
        </w:rPr>
        <w:t xml:space="preserve">+ </w:t>
      </w:r>
      <w:r w:rsidRPr="002C39AD">
        <w:rPr>
          <w:spacing w:val="-2"/>
          <w:sz w:val="28"/>
          <w:szCs w:val="28"/>
        </w:rPr>
        <w:t xml:space="preserve">Quyết định số 80/QĐ-UBND ngày 16 tháng 01 năm 2024 của UBND huyện Phụng Hiệp về việc điều chỉnh Điều 1 Quyết định số 124/QĐ-UBND ngày 18 tháng 01 năm 2022 của Chủ tịch UBND huyện Phụng Hiệp </w:t>
      </w:r>
      <w:r w:rsidRPr="002C39AD">
        <w:rPr>
          <w:iCs/>
          <w:spacing w:val="-2"/>
          <w:sz w:val="28"/>
          <w:szCs w:val="28"/>
        </w:rPr>
        <w:t>về việc g</w:t>
      </w:r>
      <w:r w:rsidRPr="002C39AD">
        <w:rPr>
          <w:spacing w:val="-2"/>
          <w:sz w:val="28"/>
          <w:szCs w:val="28"/>
        </w:rPr>
        <w:t>iao quyền thực hiện chế độ tự chủ, tự chịu trách nhiệm về sử dụng biên chế, kinh phí theo Nghị định số 60/2021/NĐ-CP ngày 21 tháng 6 năm 2021 của Chính phủ đối với các điểm trường trực thuộc Phòng Giáo dục và Đào tạo.</w:t>
      </w:r>
    </w:p>
    <w:p w:rsidR="00385BA6" w:rsidRPr="002C39AD" w:rsidRDefault="00385BA6"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647"/>
        <w:jc w:val="both"/>
        <w:rPr>
          <w:spacing w:val="-2"/>
          <w:sz w:val="28"/>
          <w:szCs w:val="28"/>
        </w:rPr>
      </w:pPr>
      <w:r w:rsidRPr="002C39AD">
        <w:rPr>
          <w:sz w:val="28"/>
          <w:szCs w:val="28"/>
        </w:rPr>
        <w:t>+ Báo cáo số 63/BC-UBND ngày 22 tháng 02 năm 2024 của UBND huyện Phụng Hiệp</w:t>
      </w:r>
      <w:r w:rsidRPr="002C39AD">
        <w:rPr>
          <w:i/>
          <w:spacing w:val="-2"/>
          <w:sz w:val="28"/>
          <w:szCs w:val="28"/>
        </w:rPr>
        <w:t xml:space="preserve"> </w:t>
      </w:r>
      <w:r w:rsidRPr="002C39AD">
        <w:rPr>
          <w:spacing w:val="-2"/>
          <w:sz w:val="28"/>
          <w:szCs w:val="28"/>
        </w:rPr>
        <w:t>tình hình thực hiện tự chủ các cơ quan hành chính nhà nước và các đơn vị sự nghiệp công lập trên địa bàn huyện Phụng Hiệp năm 2023.</w:t>
      </w:r>
    </w:p>
    <w:p w:rsidR="00385BA6" w:rsidRPr="00FE5831" w:rsidRDefault="00385BA6"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647"/>
        <w:jc w:val="both"/>
        <w:rPr>
          <w:i/>
          <w:spacing w:val="-2"/>
          <w:sz w:val="28"/>
          <w:szCs w:val="28"/>
        </w:rPr>
      </w:pPr>
      <w:r w:rsidRPr="00FE5831">
        <w:rPr>
          <w:i/>
          <w:spacing w:val="-2"/>
          <w:sz w:val="28"/>
          <w:szCs w:val="28"/>
        </w:rPr>
        <w:t>- Kết quả thực hiện công khai</w:t>
      </w:r>
    </w:p>
    <w:p w:rsidR="00385BA6" w:rsidRPr="002C39AD" w:rsidRDefault="00385BA6"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647"/>
        <w:jc w:val="both"/>
        <w:rPr>
          <w:spacing w:val="-6"/>
          <w:sz w:val="28"/>
          <w:szCs w:val="28"/>
        </w:rPr>
      </w:pPr>
      <w:r w:rsidRPr="002C39AD">
        <w:rPr>
          <w:spacing w:val="-6"/>
          <w:sz w:val="28"/>
          <w:szCs w:val="28"/>
        </w:rPr>
        <w:lastRenderedPageBreak/>
        <w:t xml:space="preserve">+ Quyết định số 12499/QĐ-UBND ngày 29 tháng 12 năm 2023 của UBND huyện Phụng Hiệp về việc công bố công khai dự toán ngân sách nhà nước năm 2024. </w:t>
      </w:r>
    </w:p>
    <w:p w:rsidR="00385BA6" w:rsidRPr="002C39AD" w:rsidRDefault="00385BA6"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647"/>
        <w:jc w:val="both"/>
        <w:rPr>
          <w:spacing w:val="-6"/>
          <w:sz w:val="28"/>
          <w:szCs w:val="28"/>
        </w:rPr>
      </w:pPr>
      <w:r w:rsidRPr="002C39AD">
        <w:rPr>
          <w:spacing w:val="-6"/>
          <w:sz w:val="28"/>
          <w:szCs w:val="28"/>
        </w:rPr>
        <w:t>+ Quyết định số 3649/QĐ-UBND ngày 15 tháng 4 năm 2024 của UBND huyện Phụng Hiệp về việc công bố số liệu dự toán ngân sách quý I năm 2024 huyện Phụng Hiệp.</w:t>
      </w:r>
    </w:p>
    <w:p w:rsidR="00385BA6" w:rsidRPr="002C39AD" w:rsidRDefault="00385BA6"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647"/>
        <w:jc w:val="both"/>
        <w:rPr>
          <w:spacing w:val="-2"/>
          <w:sz w:val="28"/>
          <w:szCs w:val="28"/>
        </w:rPr>
      </w:pPr>
      <w:r w:rsidRPr="002C39AD">
        <w:rPr>
          <w:spacing w:val="-2"/>
          <w:sz w:val="28"/>
          <w:szCs w:val="28"/>
        </w:rPr>
        <w:t>+ Báo cáo số 431/BC-UBND ngày 29 tháng 12 năm 2023 của UBND huyện Phụng Hiệp công khai số liệu dự toán ngân sách địa phương và phân bổ ngân sách huyện Phụng Hiệp năm 2024 trình Hội đồng nhân dân huyện.</w:t>
      </w:r>
    </w:p>
    <w:p w:rsidR="00385BA6" w:rsidRPr="00FE5831" w:rsidRDefault="00385BA6"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647"/>
        <w:jc w:val="both"/>
        <w:rPr>
          <w:i/>
          <w:spacing w:val="-2"/>
          <w:sz w:val="28"/>
          <w:szCs w:val="28"/>
        </w:rPr>
      </w:pPr>
      <w:r w:rsidRPr="00FE5831">
        <w:rPr>
          <w:i/>
          <w:spacing w:val="-2"/>
          <w:sz w:val="28"/>
          <w:szCs w:val="28"/>
        </w:rPr>
        <w:t>- Kinh phí thực hiện chuyển đổi số</w:t>
      </w:r>
    </w:p>
    <w:p w:rsidR="00385BA6" w:rsidRPr="002C39AD" w:rsidRDefault="00385BA6"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647"/>
        <w:jc w:val="both"/>
        <w:rPr>
          <w:spacing w:val="-2"/>
          <w:sz w:val="28"/>
          <w:szCs w:val="28"/>
        </w:rPr>
      </w:pPr>
      <w:r w:rsidRPr="002C39AD">
        <w:rPr>
          <w:spacing w:val="-2"/>
          <w:sz w:val="28"/>
          <w:szCs w:val="28"/>
        </w:rPr>
        <w:t xml:space="preserve">+ Báo cáo số 154/BC-UBND ngày 07 tháng 5 năm 2024 của UBND huyện Phụng Hiệp </w:t>
      </w:r>
      <w:r w:rsidRPr="002C39AD">
        <w:rPr>
          <w:sz w:val="28"/>
          <w:szCs w:val="28"/>
        </w:rPr>
        <w:t>kinh phí thực hiện chuyển đổi số năm 2023 trên địa bàn huyện Phụng Hiệp</w:t>
      </w:r>
      <w:r w:rsidRPr="002C39AD">
        <w:rPr>
          <w:spacing w:val="-2"/>
          <w:sz w:val="28"/>
          <w:szCs w:val="28"/>
        </w:rPr>
        <w:t>.</w:t>
      </w:r>
    </w:p>
    <w:p w:rsidR="00385BA6" w:rsidRPr="002C39AD" w:rsidRDefault="00385BA6"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647"/>
        <w:jc w:val="both"/>
        <w:rPr>
          <w:spacing w:val="-2"/>
          <w:sz w:val="28"/>
          <w:szCs w:val="28"/>
        </w:rPr>
      </w:pPr>
      <w:r w:rsidRPr="002C39AD">
        <w:rPr>
          <w:spacing w:val="-2"/>
          <w:sz w:val="28"/>
          <w:szCs w:val="28"/>
        </w:rPr>
        <w:t xml:space="preserve">+ Công văn số 154/UBND-KT ngày 27 tháng 3 năm 2024 của UBND huyện Phụng Hiệp về việc </w:t>
      </w:r>
      <w:r w:rsidRPr="002C39AD">
        <w:rPr>
          <w:sz w:val="28"/>
          <w:szCs w:val="28"/>
        </w:rPr>
        <w:t>hỗ trợ kinh phí hợp đồng hoặc thuê mướn nhân sự có chuyên môn phù hợp để hướng dẫn người dân và doanh nghiệp trên địa bàn thực hiện công tác chuyển đổi số năm 2024 các xã, thị trấn, với tổng kinh phí hỗ trợ 450.000.000 đồng (Mỗi xã, thị trấn: 30.000.000 đồng)</w:t>
      </w:r>
      <w:r w:rsidRPr="002C39AD">
        <w:rPr>
          <w:spacing w:val="-2"/>
          <w:sz w:val="28"/>
          <w:szCs w:val="28"/>
        </w:rPr>
        <w:t>.</w:t>
      </w:r>
    </w:p>
    <w:p w:rsidR="00A91BDA" w:rsidRPr="002C39AD" w:rsidRDefault="00D071FB"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647"/>
        <w:jc w:val="both"/>
        <w:rPr>
          <w:rStyle w:val="Strong"/>
          <w:i/>
          <w:sz w:val="28"/>
          <w:szCs w:val="28"/>
          <w:lang w:val="pt-BR"/>
        </w:rPr>
      </w:pPr>
      <w:r w:rsidRPr="002C39AD">
        <w:rPr>
          <w:rStyle w:val="Strong"/>
          <w:sz w:val="28"/>
          <w:szCs w:val="28"/>
          <w:lang w:val="vi-VN"/>
        </w:rPr>
        <w:t xml:space="preserve">6. </w:t>
      </w:r>
      <w:r w:rsidRPr="002C39AD">
        <w:rPr>
          <w:rStyle w:val="Strong"/>
          <w:sz w:val="28"/>
          <w:szCs w:val="28"/>
          <w:lang w:val="pt-BR"/>
        </w:rPr>
        <w:t xml:space="preserve">Xây dựng và phát triển Chính </w:t>
      </w:r>
      <w:r w:rsidR="00565235" w:rsidRPr="002C39AD">
        <w:rPr>
          <w:rStyle w:val="Strong"/>
          <w:sz w:val="28"/>
          <w:szCs w:val="28"/>
          <w:lang w:val="pt-BR"/>
        </w:rPr>
        <w:t>quyền</w:t>
      </w:r>
      <w:r w:rsidRPr="002C39AD">
        <w:rPr>
          <w:rStyle w:val="Strong"/>
          <w:sz w:val="28"/>
          <w:szCs w:val="28"/>
          <w:lang w:val="pt-BR"/>
        </w:rPr>
        <w:t xml:space="preserve"> điện tử, Chính phủ </w:t>
      </w:r>
      <w:r w:rsidRPr="002C39AD">
        <w:rPr>
          <w:rStyle w:val="Strong"/>
          <w:i/>
          <w:sz w:val="28"/>
          <w:szCs w:val="28"/>
          <w:lang w:val="pt-BR"/>
        </w:rPr>
        <w:t>số</w:t>
      </w:r>
      <w:r w:rsidR="00385BA6" w:rsidRPr="002C39AD">
        <w:rPr>
          <w:rStyle w:val="Strong"/>
          <w:i/>
          <w:sz w:val="28"/>
          <w:szCs w:val="28"/>
          <w:lang w:val="pt-BR"/>
        </w:rPr>
        <w:t xml:space="preserve"> (có báo cáo riêng chuyển đổi số)</w:t>
      </w:r>
    </w:p>
    <w:p w:rsidR="00385BA6" w:rsidRPr="002C39AD" w:rsidRDefault="00385BA6"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647"/>
        <w:jc w:val="both"/>
        <w:rPr>
          <w:rFonts w:eastAsia="Arial"/>
          <w:sz w:val="28"/>
          <w:szCs w:val="28"/>
          <w:lang w:val="pt-BR"/>
        </w:rPr>
      </w:pPr>
      <w:r w:rsidRPr="002C39AD">
        <w:rPr>
          <w:sz w:val="28"/>
          <w:szCs w:val="28"/>
          <w:lang w:val="pt-BR"/>
        </w:rPr>
        <w:t>Ban hành kế hoạch số 26/KH-UBND ngày 30 tháng 01 năm 2024 của UBND huyện Phụng Hiệp về</w:t>
      </w:r>
      <w:r w:rsidRPr="002C39AD">
        <w:rPr>
          <w:rFonts w:eastAsia="Arial"/>
          <w:sz w:val="28"/>
          <w:szCs w:val="28"/>
          <w:lang w:val="vi-VN"/>
        </w:rPr>
        <w:t xml:space="preserve"> </w:t>
      </w:r>
      <w:r w:rsidRPr="002C39AD">
        <w:rPr>
          <w:rFonts w:eastAsia="Arial"/>
          <w:sz w:val="28"/>
          <w:szCs w:val="28"/>
        </w:rPr>
        <w:t>C</w:t>
      </w:r>
      <w:r w:rsidRPr="002C39AD">
        <w:rPr>
          <w:rFonts w:eastAsia="Arial"/>
          <w:sz w:val="28"/>
          <w:szCs w:val="28"/>
          <w:lang w:val="vi-VN"/>
        </w:rPr>
        <w:t>huyển đổi số</w:t>
      </w:r>
      <w:r w:rsidRPr="002C39AD">
        <w:rPr>
          <w:rFonts w:eastAsia="Arial"/>
          <w:sz w:val="28"/>
          <w:szCs w:val="28"/>
        </w:rPr>
        <w:t xml:space="preserve"> trên địa bàn huyện năm 2024. Kết quả</w:t>
      </w:r>
      <w:r w:rsidRPr="002C39AD">
        <w:rPr>
          <w:rFonts w:eastAsia="Arial"/>
          <w:sz w:val="28"/>
          <w:szCs w:val="28"/>
          <w:lang w:val="pt-BR"/>
        </w:rPr>
        <w:t xml:space="preserve"> đạt được: </w:t>
      </w:r>
      <w:bookmarkStart w:id="1" w:name="_Hlk128407743"/>
    </w:p>
    <w:p w:rsidR="00385BA6" w:rsidRPr="002C39AD" w:rsidRDefault="00385BA6"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647"/>
        <w:jc w:val="both"/>
        <w:rPr>
          <w:sz w:val="28"/>
          <w:szCs w:val="28"/>
        </w:rPr>
      </w:pPr>
      <w:r w:rsidRPr="002C39AD">
        <w:rPr>
          <w:sz w:val="28"/>
          <w:szCs w:val="28"/>
        </w:rPr>
        <w:t>- Thực hiện kết nối, liên thông các Hệ thống quản lý văn bản điều hành từ cấp huyện đến cấp xã.</w:t>
      </w:r>
    </w:p>
    <w:p w:rsidR="00385BA6" w:rsidRPr="002C39AD" w:rsidRDefault="00385BA6"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647"/>
        <w:jc w:val="both"/>
        <w:rPr>
          <w:sz w:val="28"/>
          <w:szCs w:val="28"/>
        </w:rPr>
      </w:pPr>
      <w:r w:rsidRPr="002C39AD">
        <w:rPr>
          <w:iCs/>
          <w:sz w:val="28"/>
          <w:szCs w:val="28"/>
        </w:rPr>
        <w:t>-</w:t>
      </w:r>
      <w:r w:rsidRPr="002C39AD">
        <w:rPr>
          <w:sz w:val="28"/>
          <w:szCs w:val="28"/>
        </w:rPr>
        <w:t xml:space="preserve"> Xây dựng, vận hành Hệ thống thông tin một cửa điện tử tập trung của tỉnh.</w:t>
      </w:r>
    </w:p>
    <w:p w:rsidR="00385BA6" w:rsidRPr="002C39AD" w:rsidRDefault="00385BA6"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647"/>
        <w:jc w:val="both"/>
        <w:rPr>
          <w:sz w:val="28"/>
          <w:szCs w:val="28"/>
        </w:rPr>
      </w:pPr>
      <w:r w:rsidRPr="002C39AD">
        <w:rPr>
          <w:sz w:val="28"/>
          <w:szCs w:val="28"/>
        </w:rPr>
        <w:t>- Thực hiện TTHC đủ điều kiện được cung cấp trực tuyến toàn trình và một phần và đã tích hợp, công khai trên Cổng DVC quốc gia.</w:t>
      </w:r>
    </w:p>
    <w:p w:rsidR="00385BA6" w:rsidRPr="002C39AD" w:rsidRDefault="00385BA6"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647"/>
        <w:jc w:val="both"/>
        <w:rPr>
          <w:sz w:val="28"/>
          <w:szCs w:val="28"/>
        </w:rPr>
      </w:pPr>
      <w:r w:rsidRPr="002C39AD">
        <w:rPr>
          <w:iCs/>
          <w:sz w:val="28"/>
          <w:szCs w:val="28"/>
        </w:rPr>
        <w:t>-</w:t>
      </w:r>
      <w:r w:rsidRPr="002C39AD">
        <w:rPr>
          <w:sz w:val="28"/>
          <w:szCs w:val="28"/>
        </w:rPr>
        <w:t xml:space="preserve"> Thực hiện hồ sơ TTHC được tiếp nhận trực tuyến toàn trình và một phần thống kê đối với các TTHC toàn trình và một phần có phát sinh hồ sơ:</w:t>
      </w:r>
      <w:r w:rsidRPr="002C39AD">
        <w:rPr>
          <w:sz w:val="28"/>
          <w:szCs w:val="28"/>
        </w:rPr>
        <w:tab/>
      </w:r>
    </w:p>
    <w:p w:rsidR="00385BA6" w:rsidRPr="002C39AD" w:rsidRDefault="00385BA6"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647"/>
        <w:jc w:val="both"/>
        <w:rPr>
          <w:iCs/>
          <w:sz w:val="28"/>
          <w:szCs w:val="28"/>
        </w:rPr>
      </w:pPr>
      <w:r w:rsidRPr="002C39AD">
        <w:rPr>
          <w:sz w:val="28"/>
          <w:szCs w:val="28"/>
        </w:rPr>
        <w:t xml:space="preserve">+ Tổng số hồ sơ TTHC đã tiếp nhận (cả trực tiếp và trực tuyến): </w:t>
      </w:r>
      <w:r w:rsidRPr="002C39AD">
        <w:rPr>
          <w:iCs/>
          <w:sz w:val="28"/>
          <w:szCs w:val="28"/>
        </w:rPr>
        <w:t>12.230 hồ sơ.</w:t>
      </w:r>
    </w:p>
    <w:p w:rsidR="00385BA6" w:rsidRPr="002C39AD" w:rsidRDefault="00385BA6"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647"/>
        <w:jc w:val="both"/>
        <w:rPr>
          <w:iCs/>
          <w:sz w:val="28"/>
          <w:szCs w:val="28"/>
        </w:rPr>
      </w:pPr>
      <w:r w:rsidRPr="002C39AD">
        <w:rPr>
          <w:sz w:val="28"/>
          <w:szCs w:val="28"/>
        </w:rPr>
        <w:t xml:space="preserve">+ Số hồ sơ TTHC đã tiếp nhận trực tuyến: </w:t>
      </w:r>
      <w:r w:rsidRPr="002C39AD">
        <w:rPr>
          <w:iCs/>
          <w:sz w:val="28"/>
          <w:szCs w:val="28"/>
        </w:rPr>
        <w:t>7.238 hồ sơ</w:t>
      </w:r>
      <w:bookmarkEnd w:id="1"/>
      <w:r w:rsidRPr="002C39AD">
        <w:rPr>
          <w:iCs/>
          <w:sz w:val="28"/>
          <w:szCs w:val="28"/>
        </w:rPr>
        <w:t>.</w:t>
      </w:r>
    </w:p>
    <w:p w:rsidR="00A91BDA" w:rsidRPr="002C39AD" w:rsidRDefault="00D071FB"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647"/>
        <w:jc w:val="both"/>
        <w:rPr>
          <w:rStyle w:val="Strong"/>
          <w:sz w:val="28"/>
          <w:szCs w:val="28"/>
          <w:lang w:val="pt-BR"/>
        </w:rPr>
      </w:pPr>
      <w:r w:rsidRPr="002C39AD">
        <w:rPr>
          <w:rStyle w:val="Strong"/>
          <w:sz w:val="28"/>
          <w:szCs w:val="28"/>
          <w:lang w:val="vi-VN"/>
        </w:rPr>
        <w:t>III. ĐÁNH GIÁ</w:t>
      </w:r>
      <w:r w:rsidRPr="002C39AD">
        <w:rPr>
          <w:rStyle w:val="Strong"/>
          <w:sz w:val="28"/>
          <w:szCs w:val="28"/>
          <w:lang w:val="pt-BR"/>
        </w:rPr>
        <w:t xml:space="preserve"> CHUNG</w:t>
      </w:r>
    </w:p>
    <w:p w:rsidR="00A91BDA" w:rsidRPr="002C39AD" w:rsidRDefault="00D071FB"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647"/>
        <w:jc w:val="both"/>
        <w:rPr>
          <w:rStyle w:val="Strong"/>
          <w:sz w:val="28"/>
          <w:szCs w:val="28"/>
          <w:lang w:val="pt-BR"/>
        </w:rPr>
      </w:pPr>
      <w:r w:rsidRPr="002C39AD">
        <w:rPr>
          <w:rStyle w:val="Strong"/>
          <w:sz w:val="28"/>
          <w:szCs w:val="28"/>
          <w:lang w:val="pt-BR"/>
        </w:rPr>
        <w:t xml:space="preserve">1. </w:t>
      </w:r>
      <w:r w:rsidR="00565235" w:rsidRPr="002C39AD">
        <w:rPr>
          <w:rStyle w:val="Strong"/>
          <w:sz w:val="28"/>
          <w:szCs w:val="28"/>
          <w:lang w:val="pt-BR"/>
        </w:rPr>
        <w:t>Mặt tích cực</w:t>
      </w:r>
    </w:p>
    <w:p w:rsidR="005879CC" w:rsidRPr="00FE47C1" w:rsidRDefault="005879CC" w:rsidP="005879CC">
      <w:pPr>
        <w:pBdr>
          <w:top w:val="dotted" w:sz="4" w:space="0" w:color="FFFFFF"/>
          <w:left w:val="dotted" w:sz="4" w:space="0" w:color="FFFFFF"/>
          <w:bottom w:val="dotted" w:sz="4" w:space="17" w:color="FFFFFF"/>
          <w:right w:val="dotted" w:sz="4" w:space="0" w:color="FFFFFF"/>
        </w:pBdr>
        <w:shd w:val="clear" w:color="auto" w:fill="FFFFFF"/>
        <w:spacing w:line="288" w:lineRule="auto"/>
        <w:ind w:firstLine="647"/>
        <w:jc w:val="both"/>
        <w:rPr>
          <w:sz w:val="28"/>
          <w:szCs w:val="28"/>
        </w:rPr>
      </w:pPr>
      <w:r w:rsidRPr="00FE47C1">
        <w:rPr>
          <w:sz w:val="28"/>
          <w:szCs w:val="28"/>
        </w:rPr>
        <w:t xml:space="preserve">- Công tác cải cách hành chính luôn được xác định là một trong những nhiệm vụ trọng tâm, xuyên suốt; được Lãnh đạo Huyện ủy, UBND huyện quan </w:t>
      </w:r>
      <w:r w:rsidRPr="00FE47C1">
        <w:rPr>
          <w:sz w:val="28"/>
          <w:szCs w:val="28"/>
        </w:rPr>
        <w:lastRenderedPageBreak/>
        <w:t xml:space="preserve">tâm lãnh đạo, chỉ đạo, thống nhất triển khai đồng bộ, bám sát theo các Chương trình, Kế hoạch của Tỉnh về CCHC. </w:t>
      </w:r>
    </w:p>
    <w:p w:rsidR="005879CC" w:rsidRPr="00FE47C1" w:rsidRDefault="005879CC" w:rsidP="005879CC">
      <w:pPr>
        <w:pBdr>
          <w:top w:val="dotted" w:sz="4" w:space="0" w:color="FFFFFF"/>
          <w:left w:val="dotted" w:sz="4" w:space="0" w:color="FFFFFF"/>
          <w:bottom w:val="dotted" w:sz="4" w:space="17" w:color="FFFFFF"/>
          <w:right w:val="dotted" w:sz="4" w:space="0" w:color="FFFFFF"/>
        </w:pBdr>
        <w:shd w:val="clear" w:color="auto" w:fill="FFFFFF"/>
        <w:spacing w:line="288" w:lineRule="auto"/>
        <w:ind w:firstLine="647"/>
        <w:jc w:val="both"/>
        <w:rPr>
          <w:sz w:val="28"/>
          <w:szCs w:val="28"/>
          <w:lang w:val="pt-BR"/>
        </w:rPr>
      </w:pPr>
      <w:r w:rsidRPr="00FE47C1">
        <w:rPr>
          <w:sz w:val="28"/>
          <w:szCs w:val="28"/>
        </w:rPr>
        <w:t>- Thủ tục hành chính thường xuyên được rà soát, kiểm soát. Tăng cường thực hiện ứng dụng công nghệ thông tin trong quản lý và điều hành;</w:t>
      </w:r>
      <w:r w:rsidRPr="00FE47C1">
        <w:t xml:space="preserve"> </w:t>
      </w:r>
      <w:r w:rsidRPr="00FE47C1">
        <w:rPr>
          <w:sz w:val="28"/>
          <w:szCs w:val="28"/>
          <w:lang w:val="vi-VN"/>
        </w:rPr>
        <w:t>V</w:t>
      </w:r>
      <w:r w:rsidRPr="00FE47C1">
        <w:rPr>
          <w:sz w:val="28"/>
          <w:szCs w:val="28"/>
          <w:lang w:val="pt-BR"/>
        </w:rPr>
        <w:t>iệc vận hành áp dụng ISO 9001</w:t>
      </w:r>
      <w:r w:rsidRPr="00FE47C1">
        <w:rPr>
          <w:sz w:val="28"/>
          <w:szCs w:val="28"/>
          <w:lang w:val="vi-VN"/>
        </w:rPr>
        <w:t>:</w:t>
      </w:r>
      <w:r w:rsidRPr="00FE47C1">
        <w:rPr>
          <w:sz w:val="28"/>
          <w:szCs w:val="28"/>
          <w:lang w:val="pt-BR"/>
        </w:rPr>
        <w:t>20</w:t>
      </w:r>
      <w:r w:rsidRPr="00FE47C1">
        <w:rPr>
          <w:sz w:val="28"/>
          <w:szCs w:val="28"/>
          <w:lang w:val="vi-VN"/>
        </w:rPr>
        <w:t>15</w:t>
      </w:r>
      <w:r w:rsidRPr="00FE47C1">
        <w:rPr>
          <w:sz w:val="28"/>
          <w:szCs w:val="28"/>
          <w:lang w:val="pt-BR"/>
        </w:rPr>
        <w:t xml:space="preserve"> vào hoạt động quản lý </w:t>
      </w:r>
      <w:r w:rsidRPr="00FE47C1">
        <w:rPr>
          <w:sz w:val="28"/>
          <w:szCs w:val="28"/>
          <w:lang w:val="vi-VN"/>
        </w:rPr>
        <w:t>n</w:t>
      </w:r>
      <w:r w:rsidRPr="00FE47C1">
        <w:rPr>
          <w:sz w:val="28"/>
          <w:szCs w:val="28"/>
          <w:lang w:val="pt-BR"/>
        </w:rPr>
        <w:t>hà nước</w:t>
      </w:r>
      <w:r w:rsidRPr="00FE47C1">
        <w:rPr>
          <w:sz w:val="28"/>
          <w:szCs w:val="28"/>
          <w:lang w:val="vi-VN"/>
        </w:rPr>
        <w:t>,</w:t>
      </w:r>
      <w:r w:rsidRPr="00FE47C1">
        <w:rPr>
          <w:sz w:val="28"/>
          <w:szCs w:val="28"/>
          <w:lang w:val="pt-BR"/>
        </w:rPr>
        <w:t xml:space="preserve"> thực hiện cơ chế một cửa, cơ chế một cửa liên thông thật sự tạo được chuyển biến về nhận thức trách nhiệm, năng lực chuyên môn và sự chủ động </w:t>
      </w:r>
      <w:r w:rsidRPr="00FE47C1">
        <w:rPr>
          <w:sz w:val="28"/>
          <w:szCs w:val="28"/>
          <w:lang w:val="vi-VN"/>
        </w:rPr>
        <w:t xml:space="preserve">của </w:t>
      </w:r>
      <w:r w:rsidRPr="00FE47C1">
        <w:rPr>
          <w:sz w:val="28"/>
          <w:szCs w:val="28"/>
          <w:lang w:val="pt-BR"/>
        </w:rPr>
        <w:t>lãnh đạo</w:t>
      </w:r>
      <w:r w:rsidRPr="00FE47C1">
        <w:rPr>
          <w:sz w:val="28"/>
          <w:szCs w:val="28"/>
          <w:lang w:val="vi-VN"/>
        </w:rPr>
        <w:t>,</w:t>
      </w:r>
      <w:r w:rsidRPr="00FE47C1">
        <w:rPr>
          <w:sz w:val="28"/>
          <w:szCs w:val="28"/>
          <w:lang w:val="pt-BR"/>
        </w:rPr>
        <w:t xml:space="preserve"> cán bộ, công chức</w:t>
      </w:r>
      <w:r w:rsidRPr="00FE47C1">
        <w:rPr>
          <w:sz w:val="28"/>
          <w:szCs w:val="28"/>
          <w:lang w:val="vi-VN"/>
        </w:rPr>
        <w:t>, viên chức,</w:t>
      </w:r>
      <w:r w:rsidRPr="00FE47C1">
        <w:rPr>
          <w:sz w:val="28"/>
          <w:szCs w:val="28"/>
          <w:lang w:val="pt-BR"/>
        </w:rPr>
        <w:t xml:space="preserve"> góp phần nâng cao uy tín của </w:t>
      </w:r>
      <w:r w:rsidRPr="00FE47C1">
        <w:rPr>
          <w:sz w:val="28"/>
          <w:szCs w:val="28"/>
          <w:lang w:val="vi-VN"/>
        </w:rPr>
        <w:t>hệ thống chính trị</w:t>
      </w:r>
      <w:r w:rsidRPr="00FE47C1">
        <w:rPr>
          <w:sz w:val="28"/>
          <w:szCs w:val="28"/>
          <w:lang w:val="pt-BR"/>
        </w:rPr>
        <w:t xml:space="preserve"> trong Nhân dân và các tổ chức doanh nghiệp.</w:t>
      </w:r>
    </w:p>
    <w:p w:rsidR="00A91BDA" w:rsidRPr="00FE47C1" w:rsidRDefault="00565235"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647"/>
        <w:jc w:val="both"/>
        <w:rPr>
          <w:b/>
          <w:sz w:val="28"/>
          <w:szCs w:val="28"/>
          <w:lang w:val="pt-BR"/>
        </w:rPr>
      </w:pPr>
      <w:r w:rsidRPr="00FE47C1">
        <w:rPr>
          <w:b/>
          <w:sz w:val="28"/>
          <w:szCs w:val="28"/>
          <w:lang w:val="pt-BR"/>
        </w:rPr>
        <w:t>2. Những tồn tại, hạn chế</w:t>
      </w:r>
    </w:p>
    <w:p w:rsidR="003725E4" w:rsidRPr="00FE47C1" w:rsidRDefault="003725E4"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647"/>
        <w:jc w:val="both"/>
        <w:rPr>
          <w:sz w:val="28"/>
          <w:szCs w:val="28"/>
          <w:lang w:val="pt-BR"/>
        </w:rPr>
      </w:pPr>
      <w:r w:rsidRPr="00FE47C1">
        <w:rPr>
          <w:sz w:val="28"/>
          <w:szCs w:val="28"/>
          <w:lang w:val="pt-BR"/>
        </w:rPr>
        <w:t xml:space="preserve">Năm 2023, công tác CCHC của huyện </w:t>
      </w:r>
      <w:r w:rsidR="005E6FC3" w:rsidRPr="00FE47C1">
        <w:rPr>
          <w:sz w:val="28"/>
          <w:szCs w:val="28"/>
          <w:lang w:val="pt-BR"/>
        </w:rPr>
        <w:t>được tỉnh đánh giá, xếp loại xuất sắc, với tổng số điểm đạt được là 90,96/100 điểm (trong đó 68,76/77 điểm về 7 nội dung trong công tác CCHC và 22,20/23 điểm chuẩn về điều tra xã hội học)</w:t>
      </w:r>
      <w:r w:rsidR="006B19C9" w:rsidRPr="00FE47C1">
        <w:rPr>
          <w:sz w:val="28"/>
          <w:szCs w:val="28"/>
          <w:lang w:val="pt-BR"/>
        </w:rPr>
        <w:t xml:space="preserve">. Tuy nhiên, về </w:t>
      </w:r>
      <w:r w:rsidR="00D421B5" w:rsidRPr="00FE47C1">
        <w:rPr>
          <w:sz w:val="28"/>
          <w:szCs w:val="28"/>
          <w:lang w:val="pt-BR"/>
        </w:rPr>
        <w:t xml:space="preserve">vị trí số điểm đạt được, huyện xếp vị trí thứ 8/8 về số điểm so với các huyện, thị, thành phố trong tỉnh. </w:t>
      </w:r>
      <w:r w:rsidR="00F52629" w:rsidRPr="00FE47C1">
        <w:rPr>
          <w:sz w:val="28"/>
          <w:szCs w:val="28"/>
          <w:lang w:val="pt-BR"/>
        </w:rPr>
        <w:t xml:space="preserve">Qua kết quả cuộc họp đánh giá rút kinh nghiệm (ngày 09/4/2024) những tồn tại hạn chế trong công tác CCHC </w:t>
      </w:r>
      <w:r w:rsidR="00D0578B" w:rsidRPr="00FE47C1">
        <w:rPr>
          <w:sz w:val="28"/>
          <w:szCs w:val="28"/>
          <w:lang w:val="pt-BR"/>
        </w:rPr>
        <w:t xml:space="preserve">đã thể hiện rõ </w:t>
      </w:r>
      <w:r w:rsidR="00F52629" w:rsidRPr="00FE47C1">
        <w:rPr>
          <w:sz w:val="28"/>
          <w:szCs w:val="28"/>
          <w:lang w:val="pt-BR"/>
        </w:rPr>
        <w:t xml:space="preserve">như: chưa thực hiện mô hình mới trong CCHC; tỷ lệ hồ sơ TTHC do cơ quan chuyên môn cấp huyện tiếp nhận trong năm được giải quyết đúng hạn đạt tỷ lệ chưa cao; </w:t>
      </w:r>
      <w:r w:rsidR="00D0578B" w:rsidRPr="00FE47C1">
        <w:rPr>
          <w:sz w:val="28"/>
          <w:szCs w:val="28"/>
          <w:lang w:val="pt-BR"/>
        </w:rPr>
        <w:t xml:space="preserve">việc tổ chức thực hiện xin lỗi người dân, tổ chức khi để xảy ra trễ hẹn trong giải quyết hồ sơ TTHC còn chưa đảm bảo; </w:t>
      </w:r>
      <w:r w:rsidR="00F52629" w:rsidRPr="00FE47C1">
        <w:rPr>
          <w:sz w:val="28"/>
          <w:szCs w:val="28"/>
          <w:lang w:val="pt-BR"/>
        </w:rPr>
        <w:t>số đơn vị sự nghiệp công lập tự đảm bảo chi thường xuyên và tự bảo đảm một phần không tăng; tỷ lệ hồ sơ TTHC được xử lý trực tuyến toàn trình và một phần chưa đạt tỷ lệ cao.</w:t>
      </w:r>
    </w:p>
    <w:p w:rsidR="00D41D15" w:rsidRPr="00FE47C1" w:rsidRDefault="00D41D15"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647"/>
        <w:jc w:val="both"/>
        <w:rPr>
          <w:sz w:val="28"/>
          <w:szCs w:val="28"/>
          <w:lang w:val="pt-BR"/>
        </w:rPr>
      </w:pPr>
      <w:r w:rsidRPr="00FE47C1">
        <w:rPr>
          <w:sz w:val="28"/>
          <w:szCs w:val="28"/>
          <w:lang w:val="pt-BR"/>
        </w:rPr>
        <w:t xml:space="preserve">Qua </w:t>
      </w:r>
      <w:r w:rsidR="00D0578B" w:rsidRPr="00FE47C1">
        <w:rPr>
          <w:sz w:val="28"/>
          <w:szCs w:val="28"/>
          <w:lang w:val="pt-BR"/>
        </w:rPr>
        <w:t xml:space="preserve">đánh giá những kết quả đạt được trong </w:t>
      </w:r>
      <w:r w:rsidR="001A2B87">
        <w:rPr>
          <w:sz w:val="28"/>
          <w:szCs w:val="28"/>
          <w:lang w:val="pt-BR"/>
        </w:rPr>
        <w:t>5</w:t>
      </w:r>
      <w:r w:rsidR="00D0578B" w:rsidRPr="00FE47C1">
        <w:rPr>
          <w:sz w:val="28"/>
          <w:szCs w:val="28"/>
          <w:lang w:val="pt-BR"/>
        </w:rPr>
        <w:t xml:space="preserve"> tháng đầu năm</w:t>
      </w:r>
      <w:r w:rsidR="00626F7C">
        <w:rPr>
          <w:sz w:val="28"/>
          <w:szCs w:val="28"/>
          <w:lang w:val="pt-BR"/>
        </w:rPr>
        <w:t xml:space="preserve"> 2024</w:t>
      </w:r>
      <w:r w:rsidR="00D0578B" w:rsidRPr="00FE47C1">
        <w:rPr>
          <w:sz w:val="28"/>
          <w:szCs w:val="28"/>
          <w:lang w:val="pt-BR"/>
        </w:rPr>
        <w:t xml:space="preserve">, vẫn còn một số </w:t>
      </w:r>
      <w:r w:rsidRPr="00FE47C1">
        <w:rPr>
          <w:sz w:val="28"/>
          <w:szCs w:val="28"/>
          <w:lang w:val="pt-BR"/>
        </w:rPr>
        <w:t>tồn tại hạn chế như</w:t>
      </w:r>
      <w:r w:rsidR="00D0578B" w:rsidRPr="00FE47C1">
        <w:rPr>
          <w:sz w:val="28"/>
          <w:szCs w:val="28"/>
          <w:lang w:val="pt-BR"/>
        </w:rPr>
        <w:t xml:space="preserve"> sau</w:t>
      </w:r>
      <w:r w:rsidRPr="00FE47C1">
        <w:rPr>
          <w:sz w:val="28"/>
          <w:szCs w:val="28"/>
          <w:lang w:val="pt-BR"/>
        </w:rPr>
        <w:t>:</w:t>
      </w:r>
    </w:p>
    <w:p w:rsidR="00027EB4" w:rsidRPr="00FE47C1" w:rsidRDefault="00027EB4"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647"/>
        <w:jc w:val="both"/>
        <w:rPr>
          <w:sz w:val="28"/>
          <w:szCs w:val="28"/>
          <w:lang w:val="pt-BR"/>
        </w:rPr>
      </w:pPr>
      <w:r w:rsidRPr="00FE47C1">
        <w:rPr>
          <w:sz w:val="28"/>
          <w:szCs w:val="28"/>
          <w:lang w:val="pt-BR"/>
        </w:rPr>
        <w:t xml:space="preserve">- Sự phối hợp giữa các cơ quan, đơn vị trong thực hiện các nhiệm vụ CCHC chưa chủ động, </w:t>
      </w:r>
      <w:r w:rsidR="00A761C5" w:rsidRPr="00FE47C1">
        <w:rPr>
          <w:sz w:val="28"/>
          <w:szCs w:val="28"/>
          <w:lang w:val="pt-BR"/>
        </w:rPr>
        <w:t xml:space="preserve">kịp thời; Thủ trưởng cơ quan, đơn vị chưa chỉ đạo quyết liệt trong thực hiện các nhiệm vụ được </w:t>
      </w:r>
      <w:r w:rsidR="00AC28F9" w:rsidRPr="00FE47C1">
        <w:rPr>
          <w:sz w:val="28"/>
          <w:szCs w:val="28"/>
          <w:lang w:val="pt-BR"/>
        </w:rPr>
        <w:t xml:space="preserve">UBND </w:t>
      </w:r>
      <w:r w:rsidR="00A761C5" w:rsidRPr="00FE47C1">
        <w:rPr>
          <w:sz w:val="28"/>
          <w:szCs w:val="28"/>
          <w:lang w:val="pt-BR"/>
        </w:rPr>
        <w:t>phân công trong công tác CCHC.</w:t>
      </w:r>
    </w:p>
    <w:p w:rsidR="00A91BDA" w:rsidRPr="00FE47C1" w:rsidRDefault="00D41D15"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647"/>
        <w:jc w:val="both"/>
        <w:rPr>
          <w:sz w:val="28"/>
          <w:szCs w:val="28"/>
        </w:rPr>
      </w:pPr>
      <w:r w:rsidRPr="00FE47C1">
        <w:rPr>
          <w:sz w:val="28"/>
          <w:szCs w:val="28"/>
          <w:lang w:val="pt-BR"/>
        </w:rPr>
        <w:t xml:space="preserve">- </w:t>
      </w:r>
      <w:r w:rsidR="00087C83" w:rsidRPr="00FE47C1">
        <w:rPr>
          <w:sz w:val="28"/>
          <w:szCs w:val="28"/>
        </w:rPr>
        <w:t>Thực hiện hồ sơ trực tuyến và số hóa hồ sơ còn chậm. Do trình độ, thiết bị của người dân còn hạn chế nên hồ sơ trực tuyến của người dân còn ít; tình hình biên chế ít, phát sinh hồ sơ nhiều nên rất khó khăn thực hiện số hóa hồ sơ.</w:t>
      </w:r>
    </w:p>
    <w:p w:rsidR="005879CC" w:rsidRPr="00FE47C1" w:rsidRDefault="005879CC" w:rsidP="005879CC">
      <w:pPr>
        <w:pBdr>
          <w:top w:val="dotted" w:sz="4" w:space="0" w:color="FFFFFF"/>
          <w:left w:val="dotted" w:sz="4" w:space="0" w:color="FFFFFF"/>
          <w:bottom w:val="dotted" w:sz="4" w:space="17" w:color="FFFFFF"/>
          <w:right w:val="dotted" w:sz="4" w:space="0" w:color="FFFFFF"/>
        </w:pBdr>
        <w:shd w:val="clear" w:color="auto" w:fill="FFFFFF"/>
        <w:spacing w:line="288" w:lineRule="auto"/>
        <w:ind w:firstLine="647"/>
        <w:jc w:val="both"/>
        <w:rPr>
          <w:sz w:val="28"/>
          <w:szCs w:val="28"/>
          <w:shd w:val="clear" w:color="auto" w:fill="FFFFFF"/>
        </w:rPr>
      </w:pPr>
      <w:r w:rsidRPr="00FE47C1">
        <w:rPr>
          <w:sz w:val="28"/>
          <w:szCs w:val="28"/>
          <w:shd w:val="clear" w:color="auto" w:fill="FFFFFF"/>
        </w:rPr>
        <w:t xml:space="preserve">- Việc tổ chức sắp xếp lại các đơn vị sự nghiệp công lập trên địa bàn huyện theo lộ trình chuyển đổi các loại hình đơn vị sự nghiệp công lập theo hướng đảm bảo kinh phí hoạt động còn gặp khó khăn. </w:t>
      </w:r>
    </w:p>
    <w:p w:rsidR="00B174C5" w:rsidRPr="00FE47C1" w:rsidRDefault="00B174C5"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647"/>
        <w:jc w:val="both"/>
        <w:rPr>
          <w:sz w:val="28"/>
          <w:szCs w:val="28"/>
        </w:rPr>
      </w:pPr>
      <w:r w:rsidRPr="00FE47C1">
        <w:rPr>
          <w:sz w:val="28"/>
          <w:szCs w:val="28"/>
        </w:rPr>
        <w:t xml:space="preserve">- Phòng Văn hóa và Thông tin </w:t>
      </w:r>
      <w:r w:rsidR="00516EAA" w:rsidRPr="00FE47C1">
        <w:rPr>
          <w:sz w:val="28"/>
          <w:szCs w:val="28"/>
        </w:rPr>
        <w:t xml:space="preserve">là cơ quan thường trực tham mưu về công tác Chuyển đổi số của huyện, tuy nhiên không có chuyên viên phụ trách có trình độ chuyên môn phù hợp để thực hiện (chuyên viên phụ trách có trình độ chuyên môn về công nghệ thông tin đã xin nghỉ việc từ </w:t>
      </w:r>
      <w:r w:rsidR="004552D1" w:rsidRPr="00FE47C1">
        <w:rPr>
          <w:sz w:val="28"/>
          <w:szCs w:val="28"/>
        </w:rPr>
        <w:t xml:space="preserve">ngày </w:t>
      </w:r>
      <w:r w:rsidR="00516EAA" w:rsidRPr="00FE47C1">
        <w:rPr>
          <w:sz w:val="28"/>
          <w:szCs w:val="28"/>
        </w:rPr>
        <w:t xml:space="preserve">01/4/2024) </w:t>
      </w:r>
      <w:r w:rsidR="004A659F" w:rsidRPr="00FE47C1">
        <w:rPr>
          <w:sz w:val="28"/>
          <w:szCs w:val="28"/>
        </w:rPr>
        <w:t xml:space="preserve">nên </w:t>
      </w:r>
      <w:r w:rsidR="00516EAA" w:rsidRPr="00FE47C1">
        <w:rPr>
          <w:sz w:val="28"/>
          <w:szCs w:val="28"/>
        </w:rPr>
        <w:t>việc thực hiện các nội dung về chuyển đổi số, hồ sơ TTHC trực tuyến còn gặp khó khăn.</w:t>
      </w:r>
    </w:p>
    <w:p w:rsidR="006600B7" w:rsidRPr="002C39AD" w:rsidRDefault="00D071FB"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647"/>
        <w:jc w:val="both"/>
        <w:rPr>
          <w:rStyle w:val="Strong"/>
          <w:sz w:val="28"/>
          <w:szCs w:val="28"/>
          <w:lang w:val="it-IT"/>
        </w:rPr>
      </w:pPr>
      <w:r w:rsidRPr="002C39AD">
        <w:rPr>
          <w:rStyle w:val="Strong"/>
          <w:sz w:val="28"/>
          <w:szCs w:val="28"/>
          <w:lang w:val="vi-VN"/>
        </w:rPr>
        <w:lastRenderedPageBreak/>
        <w:t>IV. PHƯƠNG HƯỚNG, NHIỆM VỤ</w:t>
      </w:r>
      <w:r w:rsidR="00C753EF" w:rsidRPr="002C39AD">
        <w:rPr>
          <w:rStyle w:val="Strong"/>
          <w:sz w:val="28"/>
          <w:szCs w:val="28"/>
          <w:lang w:val="vi-VN"/>
        </w:rPr>
        <w:t xml:space="preserve"> CCHC</w:t>
      </w:r>
      <w:r w:rsidRPr="002C39AD">
        <w:rPr>
          <w:rStyle w:val="Strong"/>
          <w:sz w:val="28"/>
          <w:szCs w:val="28"/>
          <w:lang w:val="vi-VN"/>
        </w:rPr>
        <w:t xml:space="preserve"> </w:t>
      </w:r>
      <w:r w:rsidR="00B946C2">
        <w:rPr>
          <w:rStyle w:val="Strong"/>
          <w:sz w:val="28"/>
          <w:szCs w:val="28"/>
          <w:lang w:val="pt-BR"/>
        </w:rPr>
        <w:t>6</w:t>
      </w:r>
      <w:r w:rsidR="004F7CC3" w:rsidRPr="002C39AD">
        <w:rPr>
          <w:rStyle w:val="Strong"/>
          <w:sz w:val="28"/>
          <w:szCs w:val="28"/>
          <w:lang w:val="pt-BR"/>
        </w:rPr>
        <w:t xml:space="preserve"> THÁNG CUỐI</w:t>
      </w:r>
      <w:r w:rsidRPr="002C39AD">
        <w:rPr>
          <w:rStyle w:val="Strong"/>
          <w:sz w:val="28"/>
          <w:szCs w:val="28"/>
          <w:lang w:val="pt-BR"/>
        </w:rPr>
        <w:t xml:space="preserve"> NĂM</w:t>
      </w:r>
      <w:r w:rsidRPr="002C39AD">
        <w:rPr>
          <w:rStyle w:val="Strong"/>
          <w:sz w:val="28"/>
          <w:szCs w:val="28"/>
          <w:lang w:val="vi-VN"/>
        </w:rPr>
        <w:t xml:space="preserve"> 20</w:t>
      </w:r>
      <w:r w:rsidRPr="002C39AD">
        <w:rPr>
          <w:rStyle w:val="Strong"/>
          <w:sz w:val="28"/>
          <w:szCs w:val="28"/>
          <w:lang w:val="it-IT"/>
        </w:rPr>
        <w:t>2</w:t>
      </w:r>
      <w:r w:rsidR="009A0A72" w:rsidRPr="002C39AD">
        <w:rPr>
          <w:rStyle w:val="Strong"/>
          <w:sz w:val="28"/>
          <w:szCs w:val="28"/>
          <w:lang w:val="it-IT"/>
        </w:rPr>
        <w:t>4</w:t>
      </w:r>
    </w:p>
    <w:p w:rsidR="00713A73" w:rsidRPr="00FE47C1" w:rsidRDefault="00713A73"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647"/>
        <w:jc w:val="both"/>
        <w:rPr>
          <w:bCs/>
          <w:iCs/>
          <w:sz w:val="28"/>
          <w:szCs w:val="28"/>
        </w:rPr>
      </w:pPr>
      <w:r>
        <w:rPr>
          <w:bCs/>
          <w:iCs/>
          <w:sz w:val="28"/>
          <w:szCs w:val="28"/>
        </w:rPr>
        <w:t xml:space="preserve">1. Tiếp tục chỉ đạo thực hiện các nhiệm vụ về công tác CCHC; tăng cường </w:t>
      </w:r>
      <w:r w:rsidR="005879CC">
        <w:rPr>
          <w:bCs/>
          <w:iCs/>
          <w:sz w:val="28"/>
          <w:szCs w:val="28"/>
        </w:rPr>
        <w:t xml:space="preserve">các hoạt động thông tin, </w:t>
      </w:r>
      <w:r>
        <w:rPr>
          <w:bCs/>
          <w:iCs/>
          <w:sz w:val="28"/>
          <w:szCs w:val="28"/>
        </w:rPr>
        <w:t xml:space="preserve">tuyên truyền </w:t>
      </w:r>
      <w:r w:rsidR="005879CC">
        <w:rPr>
          <w:bCs/>
          <w:iCs/>
          <w:sz w:val="28"/>
          <w:szCs w:val="28"/>
        </w:rPr>
        <w:t xml:space="preserve">về CCHC; tăng cường kỷ luật, kỷ cương hành chính; tổ chức kiểm tra định kỳ và đột xuất tình hình thực hiện công tác </w:t>
      </w:r>
      <w:r w:rsidR="005879CC" w:rsidRPr="00FE47C1">
        <w:rPr>
          <w:bCs/>
          <w:iCs/>
          <w:sz w:val="28"/>
          <w:szCs w:val="28"/>
        </w:rPr>
        <w:t>CCHC và công vụ.</w:t>
      </w:r>
    </w:p>
    <w:p w:rsidR="00C67879" w:rsidRPr="00FE47C1" w:rsidRDefault="00C67879"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647"/>
        <w:jc w:val="both"/>
        <w:rPr>
          <w:bCs/>
          <w:iCs/>
          <w:sz w:val="28"/>
          <w:szCs w:val="28"/>
        </w:rPr>
      </w:pPr>
      <w:r w:rsidRPr="00FE47C1">
        <w:rPr>
          <w:bCs/>
          <w:iCs/>
          <w:sz w:val="28"/>
          <w:szCs w:val="28"/>
        </w:rPr>
        <w:t xml:space="preserve">2. </w:t>
      </w:r>
      <w:r w:rsidR="00893A56" w:rsidRPr="00FE47C1">
        <w:rPr>
          <w:bCs/>
          <w:iCs/>
          <w:sz w:val="28"/>
          <w:szCs w:val="28"/>
        </w:rPr>
        <w:t>Thủ trưởng cơ quan, đơn vị được giao trách nhiệm trong thực hiện nội dung nhiệm vụ trong công tác CCHC cần có sự phối hợp đồng bộ, quan tâm chỉ đạo bộ phận chuyên môn theo dõi, rà soát các chỉ tiêu nhiệm vụ được giao</w:t>
      </w:r>
      <w:r w:rsidR="000F1A1D" w:rsidRPr="00FE47C1">
        <w:rPr>
          <w:bCs/>
          <w:iCs/>
          <w:sz w:val="28"/>
          <w:szCs w:val="28"/>
        </w:rPr>
        <w:t>; có giải pháp tham mưu UBND huyện thực hiện đạt các tiêu chí theo quy định.</w:t>
      </w:r>
    </w:p>
    <w:p w:rsidR="00A40E60" w:rsidRPr="00FE47C1" w:rsidRDefault="00397D7B"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647"/>
        <w:jc w:val="both"/>
        <w:rPr>
          <w:bCs/>
          <w:iCs/>
          <w:sz w:val="28"/>
          <w:szCs w:val="28"/>
        </w:rPr>
      </w:pPr>
      <w:r w:rsidRPr="00FE47C1">
        <w:rPr>
          <w:bCs/>
          <w:iCs/>
          <w:sz w:val="28"/>
          <w:szCs w:val="28"/>
        </w:rPr>
        <w:t>3</w:t>
      </w:r>
      <w:r w:rsidR="005879CC" w:rsidRPr="00FE47C1">
        <w:rPr>
          <w:bCs/>
          <w:iCs/>
          <w:sz w:val="28"/>
          <w:szCs w:val="28"/>
        </w:rPr>
        <w:t xml:space="preserve">. </w:t>
      </w:r>
      <w:r w:rsidR="006E4D4A" w:rsidRPr="00FE47C1">
        <w:rPr>
          <w:bCs/>
          <w:iCs/>
          <w:sz w:val="28"/>
          <w:szCs w:val="28"/>
        </w:rPr>
        <w:t xml:space="preserve">Thực hiện </w:t>
      </w:r>
      <w:r w:rsidR="00A40E60" w:rsidRPr="00FE47C1">
        <w:rPr>
          <w:bCs/>
          <w:iCs/>
          <w:sz w:val="28"/>
          <w:szCs w:val="28"/>
        </w:rPr>
        <w:t>kịp thời có chất lượng việc ban hành các văn bản quy phạm pháp luật; tăng cường công tác rà soát, kiểm tra văn bản.</w:t>
      </w:r>
    </w:p>
    <w:p w:rsidR="00C66C37" w:rsidRDefault="00397D7B"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647"/>
        <w:jc w:val="both"/>
        <w:rPr>
          <w:bCs/>
          <w:iCs/>
          <w:sz w:val="28"/>
          <w:szCs w:val="28"/>
        </w:rPr>
      </w:pPr>
      <w:r>
        <w:rPr>
          <w:bCs/>
          <w:iCs/>
          <w:sz w:val="28"/>
          <w:szCs w:val="28"/>
        </w:rPr>
        <w:t>4</w:t>
      </w:r>
      <w:r w:rsidR="00A40E60">
        <w:rPr>
          <w:bCs/>
          <w:iCs/>
          <w:sz w:val="28"/>
          <w:szCs w:val="28"/>
        </w:rPr>
        <w:t xml:space="preserve">. </w:t>
      </w:r>
      <w:r w:rsidR="00C66C37">
        <w:rPr>
          <w:bCs/>
          <w:iCs/>
          <w:sz w:val="28"/>
          <w:szCs w:val="28"/>
        </w:rPr>
        <w:t>Chỉ đạo, đôn đốc các phòng, ban thực hiện rà soát, cập nhật TTHC, quy trình nội bộ giải quyết TTHC và thực hiện rà soát, đánh giá đơn giản hoá TTHC; thực hiện tốt hoạt động tiếp nhận, xử lý phản ánh, kiến nghị của cá nhân, tổ chức về quy định hành chính và giải quyết TTHC; thực hiện có hiệu quả cơ chế một cửa, một cửa liên thông.</w:t>
      </w:r>
    </w:p>
    <w:p w:rsidR="001F45AB" w:rsidRDefault="00397D7B"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647"/>
        <w:jc w:val="both"/>
        <w:rPr>
          <w:bCs/>
          <w:iCs/>
          <w:sz w:val="28"/>
          <w:szCs w:val="28"/>
        </w:rPr>
      </w:pPr>
      <w:r>
        <w:rPr>
          <w:bCs/>
          <w:iCs/>
          <w:sz w:val="28"/>
          <w:szCs w:val="28"/>
        </w:rPr>
        <w:t>5</w:t>
      </w:r>
      <w:r w:rsidR="001F45AB">
        <w:rPr>
          <w:bCs/>
          <w:iCs/>
          <w:sz w:val="28"/>
          <w:szCs w:val="28"/>
        </w:rPr>
        <w:t>. Xây dựng Đề án thí điểm tự chủ kinh phí đối với một số trường trên địa bàn</w:t>
      </w:r>
      <w:r w:rsidR="00546611">
        <w:rPr>
          <w:bCs/>
          <w:iCs/>
          <w:sz w:val="28"/>
          <w:szCs w:val="28"/>
        </w:rPr>
        <w:t>, xin ý kiến</w:t>
      </w:r>
      <w:r w:rsidR="00DF33BC">
        <w:rPr>
          <w:bCs/>
          <w:iCs/>
          <w:sz w:val="28"/>
          <w:szCs w:val="28"/>
        </w:rPr>
        <w:t xml:space="preserve"> ngành dọc cấp trên</w:t>
      </w:r>
      <w:r w:rsidR="00546611">
        <w:rPr>
          <w:bCs/>
          <w:iCs/>
          <w:sz w:val="28"/>
          <w:szCs w:val="28"/>
        </w:rPr>
        <w:t xml:space="preserve"> </w:t>
      </w:r>
      <w:r w:rsidR="00DF33BC">
        <w:rPr>
          <w:bCs/>
          <w:iCs/>
          <w:sz w:val="28"/>
          <w:szCs w:val="28"/>
        </w:rPr>
        <w:t>về dự thảo Đề án</w:t>
      </w:r>
      <w:r w:rsidR="00546611">
        <w:rPr>
          <w:bCs/>
          <w:iCs/>
          <w:sz w:val="28"/>
          <w:szCs w:val="28"/>
        </w:rPr>
        <w:t>.</w:t>
      </w:r>
    </w:p>
    <w:p w:rsidR="00104C65" w:rsidRDefault="00397D7B"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647"/>
        <w:jc w:val="both"/>
        <w:rPr>
          <w:bCs/>
          <w:iCs/>
          <w:sz w:val="28"/>
          <w:szCs w:val="28"/>
        </w:rPr>
      </w:pPr>
      <w:r>
        <w:rPr>
          <w:bCs/>
          <w:iCs/>
          <w:sz w:val="28"/>
          <w:szCs w:val="28"/>
        </w:rPr>
        <w:t>6</w:t>
      </w:r>
      <w:r w:rsidR="00104C65">
        <w:rPr>
          <w:bCs/>
          <w:iCs/>
          <w:sz w:val="28"/>
          <w:szCs w:val="28"/>
        </w:rPr>
        <w:t>. Thường xuyên kiện to</w:t>
      </w:r>
      <w:r w:rsidR="000A7AF9">
        <w:rPr>
          <w:bCs/>
          <w:iCs/>
          <w:sz w:val="28"/>
          <w:szCs w:val="28"/>
        </w:rPr>
        <w:t>à</w:t>
      </w:r>
      <w:r w:rsidR="00104C65">
        <w:rPr>
          <w:bCs/>
          <w:iCs/>
          <w:sz w:val="28"/>
          <w:szCs w:val="28"/>
        </w:rPr>
        <w:t>n nhân sự Bộ phận Tiếp nhận và Trả kết quả các cấp trên địa bàn huyện nhằm góp phần nâng cao chất lượng giải quyết TTHC cho người dân và doanh nghiệp.</w:t>
      </w:r>
    </w:p>
    <w:p w:rsidR="005879CC" w:rsidRDefault="00397D7B"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647"/>
        <w:jc w:val="both"/>
        <w:rPr>
          <w:bCs/>
          <w:iCs/>
          <w:sz w:val="28"/>
          <w:szCs w:val="28"/>
        </w:rPr>
      </w:pPr>
      <w:r>
        <w:rPr>
          <w:bCs/>
          <w:iCs/>
          <w:sz w:val="28"/>
          <w:szCs w:val="28"/>
        </w:rPr>
        <w:t>7</w:t>
      </w:r>
      <w:r w:rsidR="00CE053C">
        <w:rPr>
          <w:bCs/>
          <w:iCs/>
          <w:sz w:val="28"/>
          <w:szCs w:val="28"/>
        </w:rPr>
        <w:t>. Đẩy mạnh CCHC gắn liền với ứng dụng công nghệ thông tin, chuyển đổi số, áp dụng và duy trì Hệ thống quản lý chất lượng theo tiêu chuẩn TCVN ISO 9001:2015 đúng quy định. Xây dựng và phát triển Chính quyền điện tử, chuyển đổi số trên địa bàn huyện.</w:t>
      </w:r>
      <w:r w:rsidR="006E4D4A">
        <w:rPr>
          <w:bCs/>
          <w:iCs/>
          <w:sz w:val="28"/>
          <w:szCs w:val="28"/>
        </w:rPr>
        <w:t xml:space="preserve"> </w:t>
      </w:r>
    </w:p>
    <w:p w:rsidR="007878AD" w:rsidRDefault="00F464BB" w:rsidP="007878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647"/>
        <w:jc w:val="both"/>
        <w:rPr>
          <w:spacing w:val="3"/>
          <w:sz w:val="28"/>
          <w:szCs w:val="28"/>
          <w:shd w:val="clear" w:color="auto" w:fill="FFFFFF"/>
        </w:rPr>
      </w:pPr>
      <w:r>
        <w:rPr>
          <w:spacing w:val="3"/>
          <w:sz w:val="28"/>
          <w:szCs w:val="28"/>
          <w:shd w:val="clear" w:color="auto" w:fill="FFFFFF"/>
        </w:rPr>
        <w:t>8</w:t>
      </w:r>
      <w:r w:rsidR="00F26270">
        <w:rPr>
          <w:spacing w:val="3"/>
          <w:sz w:val="28"/>
          <w:szCs w:val="28"/>
          <w:shd w:val="clear" w:color="auto" w:fill="FFFFFF"/>
        </w:rPr>
        <w:t xml:space="preserve">. Hoàn thiện các điều kiện cần thiết, trang thiết bị, cơ sở vật chất để ra mắt mô </w:t>
      </w:r>
      <w:r w:rsidR="004C1BD6" w:rsidRPr="002C39AD">
        <w:rPr>
          <w:spacing w:val="3"/>
          <w:sz w:val="28"/>
          <w:szCs w:val="28"/>
          <w:shd w:val="clear" w:color="auto" w:fill="FFFFFF"/>
        </w:rPr>
        <w:t xml:space="preserve">hình </w:t>
      </w:r>
      <w:r w:rsidR="00FF0659" w:rsidRPr="002C39AD">
        <w:rPr>
          <w:spacing w:val="3"/>
          <w:sz w:val="28"/>
          <w:szCs w:val="28"/>
          <w:shd w:val="clear" w:color="auto" w:fill="FFFFFF"/>
        </w:rPr>
        <w:t>Trung tâm phục vụ hành chính công cấp huyện và cấp xã</w:t>
      </w:r>
      <w:r w:rsidR="00F60F29" w:rsidRPr="002C39AD">
        <w:rPr>
          <w:spacing w:val="3"/>
          <w:sz w:val="28"/>
          <w:szCs w:val="28"/>
          <w:shd w:val="clear" w:color="auto" w:fill="FFFFFF"/>
        </w:rPr>
        <w:t xml:space="preserve"> (theo Quyết định số 9960/QĐ-UBND ngày 05/12/2022 của UBND huyện về việc phê duyệt Đề án</w:t>
      </w:r>
      <w:r w:rsidR="00F26270">
        <w:rPr>
          <w:spacing w:val="3"/>
          <w:sz w:val="28"/>
          <w:szCs w:val="28"/>
          <w:shd w:val="clear" w:color="auto" w:fill="FFFFFF"/>
        </w:rPr>
        <w:t>)</w:t>
      </w:r>
      <w:r w:rsidR="00BF7152">
        <w:rPr>
          <w:spacing w:val="3"/>
          <w:sz w:val="28"/>
          <w:szCs w:val="28"/>
          <w:shd w:val="clear" w:color="auto" w:fill="FFFFFF"/>
        </w:rPr>
        <w:t>, hoàn thành trong năm 2024.</w:t>
      </w:r>
    </w:p>
    <w:p w:rsidR="00292FC2" w:rsidRPr="007878AD" w:rsidRDefault="00292FC2"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647"/>
        <w:jc w:val="both"/>
        <w:rPr>
          <w:spacing w:val="3"/>
          <w:sz w:val="28"/>
          <w:szCs w:val="28"/>
          <w:shd w:val="clear" w:color="auto" w:fill="FFFFFF"/>
        </w:rPr>
      </w:pPr>
      <w:r w:rsidRPr="007878AD">
        <w:rPr>
          <w:spacing w:val="3"/>
          <w:sz w:val="28"/>
          <w:szCs w:val="28"/>
          <w:shd w:val="clear" w:color="auto" w:fill="FFFFFF"/>
        </w:rPr>
        <w:t xml:space="preserve">9. </w:t>
      </w:r>
      <w:r w:rsidR="007878AD" w:rsidRPr="007878AD">
        <w:rPr>
          <w:spacing w:val="3"/>
          <w:sz w:val="28"/>
          <w:szCs w:val="28"/>
          <w:shd w:val="clear" w:color="auto" w:fill="FFFFFF"/>
        </w:rPr>
        <w:t>Phối hợp với Sở Nội vụ tỉnh Hậu Giang</w:t>
      </w:r>
      <w:r w:rsidR="007878AD">
        <w:rPr>
          <w:spacing w:val="3"/>
          <w:sz w:val="28"/>
          <w:szCs w:val="28"/>
          <w:shd w:val="clear" w:color="auto" w:fill="FFFFFF"/>
        </w:rPr>
        <w:t xml:space="preserve"> triển khai</w:t>
      </w:r>
      <w:r w:rsidR="007878AD" w:rsidRPr="007878AD">
        <w:rPr>
          <w:spacing w:val="3"/>
          <w:sz w:val="28"/>
          <w:szCs w:val="28"/>
          <w:shd w:val="clear" w:color="auto" w:fill="FFFFFF"/>
        </w:rPr>
        <w:t xml:space="preserve"> </w:t>
      </w:r>
      <w:r w:rsidR="007878AD" w:rsidRPr="007878AD">
        <w:rPr>
          <w:bCs/>
          <w:noProof/>
          <w:sz w:val="28"/>
          <w:szCs w:val="28"/>
        </w:rPr>
        <w:t>Tổ chức Cuộc thi “Đề xuất mô hình, sáng kiến, giải pháp trong thực hiện nhiệm vụ cải cách hành chính gắn với xây dựng chính quyền điện tử, chính quyền số trên địa bàn tỉnh Hậu Giang” năm 2024.</w:t>
      </w:r>
      <w:r w:rsidRPr="007878AD">
        <w:rPr>
          <w:spacing w:val="3"/>
          <w:sz w:val="28"/>
          <w:szCs w:val="28"/>
          <w:shd w:val="clear" w:color="auto" w:fill="FFFFFF"/>
        </w:rPr>
        <w:t xml:space="preserve"> </w:t>
      </w:r>
    </w:p>
    <w:p w:rsidR="00FC31D9" w:rsidRPr="002C39AD" w:rsidRDefault="00D071FB" w:rsidP="002C39AD">
      <w:pPr>
        <w:pBdr>
          <w:top w:val="dotted" w:sz="4" w:space="0" w:color="FFFFFF"/>
          <w:left w:val="dotted" w:sz="4" w:space="0" w:color="FFFFFF"/>
          <w:bottom w:val="dotted" w:sz="4" w:space="17" w:color="FFFFFF"/>
          <w:right w:val="dotted" w:sz="4" w:space="0" w:color="FFFFFF"/>
        </w:pBdr>
        <w:shd w:val="clear" w:color="auto" w:fill="FFFFFF"/>
        <w:spacing w:line="288" w:lineRule="auto"/>
        <w:ind w:firstLine="647"/>
        <w:jc w:val="both"/>
        <w:rPr>
          <w:sz w:val="28"/>
          <w:szCs w:val="28"/>
          <w:lang w:val="pt-BR"/>
        </w:rPr>
      </w:pPr>
      <w:r w:rsidRPr="007878AD">
        <w:rPr>
          <w:spacing w:val="-8"/>
          <w:sz w:val="28"/>
          <w:szCs w:val="28"/>
          <w:lang w:val="vi-VN"/>
        </w:rPr>
        <w:t xml:space="preserve">Trên đây là </w:t>
      </w:r>
      <w:r w:rsidR="004F7CC3" w:rsidRPr="007878AD">
        <w:rPr>
          <w:sz w:val="28"/>
          <w:szCs w:val="28"/>
          <w:lang w:val="vi-VN"/>
        </w:rPr>
        <w:t>báo cáo</w:t>
      </w:r>
      <w:r w:rsidR="004F7CC3" w:rsidRPr="007878AD">
        <w:rPr>
          <w:sz w:val="28"/>
          <w:szCs w:val="28"/>
        </w:rPr>
        <w:t xml:space="preserve"> sơ kết</w:t>
      </w:r>
      <w:r w:rsidR="004F7CC3" w:rsidRPr="007878AD">
        <w:rPr>
          <w:sz w:val="28"/>
          <w:szCs w:val="28"/>
          <w:lang w:val="vi-VN"/>
        </w:rPr>
        <w:t xml:space="preserve"> côn</w:t>
      </w:r>
      <w:bookmarkStart w:id="2" w:name="_GoBack"/>
      <w:bookmarkEnd w:id="2"/>
      <w:r w:rsidR="004F7CC3" w:rsidRPr="007878AD">
        <w:rPr>
          <w:sz w:val="28"/>
          <w:szCs w:val="28"/>
          <w:lang w:val="vi-VN"/>
        </w:rPr>
        <w:t xml:space="preserve">g tác cải cách hành chính </w:t>
      </w:r>
      <w:r w:rsidR="00B946C2">
        <w:rPr>
          <w:sz w:val="28"/>
          <w:szCs w:val="28"/>
        </w:rPr>
        <w:t>6</w:t>
      </w:r>
      <w:r w:rsidR="004F7CC3" w:rsidRPr="007878AD">
        <w:rPr>
          <w:sz w:val="28"/>
          <w:szCs w:val="28"/>
        </w:rPr>
        <w:t xml:space="preserve"> tháng</w:t>
      </w:r>
      <w:r w:rsidR="004F7CC3" w:rsidRPr="002C39AD">
        <w:rPr>
          <w:sz w:val="28"/>
          <w:szCs w:val="28"/>
        </w:rPr>
        <w:t xml:space="preserve"> đầu</w:t>
      </w:r>
      <w:r w:rsidR="004F7CC3" w:rsidRPr="002C39AD">
        <w:rPr>
          <w:sz w:val="28"/>
          <w:szCs w:val="28"/>
          <w:lang w:val="vi-VN"/>
        </w:rPr>
        <w:t xml:space="preserve"> năm 202</w:t>
      </w:r>
      <w:r w:rsidR="004F7CC3" w:rsidRPr="002C39AD">
        <w:rPr>
          <w:sz w:val="28"/>
          <w:szCs w:val="28"/>
        </w:rPr>
        <w:t>4</w:t>
      </w:r>
      <w:r w:rsidR="004F7CC3" w:rsidRPr="002C39AD">
        <w:rPr>
          <w:sz w:val="28"/>
          <w:szCs w:val="28"/>
          <w:lang w:val="vi-VN"/>
        </w:rPr>
        <w:t xml:space="preserve"> và phương hướng, nhiệm vụ </w:t>
      </w:r>
      <w:r w:rsidR="00B946C2">
        <w:rPr>
          <w:sz w:val="28"/>
          <w:szCs w:val="28"/>
        </w:rPr>
        <w:t>6</w:t>
      </w:r>
      <w:r w:rsidR="004F7CC3" w:rsidRPr="002C39AD">
        <w:rPr>
          <w:sz w:val="28"/>
          <w:szCs w:val="28"/>
        </w:rPr>
        <w:t xml:space="preserve"> tháng cuối</w:t>
      </w:r>
      <w:r w:rsidR="004F7CC3" w:rsidRPr="002C39AD">
        <w:rPr>
          <w:sz w:val="28"/>
          <w:szCs w:val="28"/>
          <w:lang w:val="vi-VN"/>
        </w:rPr>
        <w:t xml:space="preserve"> năm 202</w:t>
      </w:r>
      <w:r w:rsidR="004F7CC3" w:rsidRPr="002C39AD">
        <w:rPr>
          <w:sz w:val="28"/>
          <w:szCs w:val="28"/>
        </w:rPr>
        <w:t>4</w:t>
      </w:r>
      <w:r w:rsidRPr="002C39AD">
        <w:rPr>
          <w:spacing w:val="-8"/>
          <w:sz w:val="28"/>
          <w:szCs w:val="28"/>
          <w:lang w:val="vi-VN"/>
        </w:rPr>
        <w:t>./.</w:t>
      </w:r>
    </w:p>
    <w:tbl>
      <w:tblPr>
        <w:tblW w:w="0" w:type="auto"/>
        <w:tblLook w:val="01E0" w:firstRow="1" w:lastRow="1" w:firstColumn="1" w:lastColumn="1" w:noHBand="0" w:noVBand="0"/>
      </w:tblPr>
      <w:tblGrid>
        <w:gridCol w:w="4642"/>
        <w:gridCol w:w="4646"/>
      </w:tblGrid>
      <w:tr w:rsidR="00481F25" w:rsidRPr="004C0B94" w:rsidTr="00342C4A">
        <w:tc>
          <w:tcPr>
            <w:tcW w:w="4642" w:type="dxa"/>
          </w:tcPr>
          <w:p w:rsidR="00282AE1" w:rsidRPr="004C0B94" w:rsidRDefault="00282AE1" w:rsidP="00DE2045">
            <w:pPr>
              <w:jc w:val="both"/>
              <w:rPr>
                <w:b/>
                <w:i/>
                <w:lang w:val="pt-BR"/>
              </w:rPr>
            </w:pPr>
          </w:p>
          <w:p w:rsidR="00282AE1" w:rsidRPr="004C0B94" w:rsidRDefault="00282AE1" w:rsidP="00DE2045">
            <w:pPr>
              <w:jc w:val="both"/>
              <w:rPr>
                <w:b/>
                <w:i/>
                <w:lang w:val="pt-BR"/>
              </w:rPr>
            </w:pPr>
            <w:r w:rsidRPr="004C0B94">
              <w:rPr>
                <w:b/>
                <w:i/>
                <w:lang w:val="pt-BR"/>
              </w:rPr>
              <w:lastRenderedPageBreak/>
              <w:t>Nơi nhận :</w:t>
            </w:r>
          </w:p>
          <w:p w:rsidR="00282AE1" w:rsidRPr="004C0B94" w:rsidRDefault="00282AE1" w:rsidP="00DE2045">
            <w:pPr>
              <w:jc w:val="both"/>
              <w:rPr>
                <w:sz w:val="22"/>
                <w:szCs w:val="22"/>
                <w:lang w:val="pt-BR"/>
              </w:rPr>
            </w:pPr>
            <w:r w:rsidRPr="004C0B94">
              <w:rPr>
                <w:sz w:val="22"/>
                <w:szCs w:val="22"/>
                <w:lang w:val="pt-BR"/>
              </w:rPr>
              <w:t>- Sở Nội vụ</w:t>
            </w:r>
            <w:r w:rsidR="00C17DE8" w:rsidRPr="004C0B94">
              <w:rPr>
                <w:sz w:val="22"/>
                <w:szCs w:val="22"/>
                <w:lang w:val="vi-VN"/>
              </w:rPr>
              <w:t xml:space="preserve"> tỉnh</w:t>
            </w:r>
            <w:r w:rsidRPr="004C0B94">
              <w:rPr>
                <w:sz w:val="22"/>
                <w:szCs w:val="22"/>
                <w:lang w:val="pt-BR"/>
              </w:rPr>
              <w:t xml:space="preserve">; </w:t>
            </w:r>
          </w:p>
          <w:p w:rsidR="00C17DE8" w:rsidRPr="004C0B94" w:rsidRDefault="00282AE1" w:rsidP="00DE2045">
            <w:pPr>
              <w:jc w:val="both"/>
              <w:rPr>
                <w:sz w:val="22"/>
                <w:szCs w:val="22"/>
                <w:lang w:val="vi-VN"/>
              </w:rPr>
            </w:pPr>
            <w:r w:rsidRPr="004C0B94">
              <w:rPr>
                <w:sz w:val="22"/>
                <w:szCs w:val="22"/>
                <w:lang w:val="pt-BR"/>
              </w:rPr>
              <w:t>- TT. HU</w:t>
            </w:r>
            <w:r w:rsidR="00C17DE8" w:rsidRPr="004C0B94">
              <w:rPr>
                <w:sz w:val="22"/>
                <w:szCs w:val="22"/>
                <w:lang w:val="vi-VN"/>
              </w:rPr>
              <w:t>,</w:t>
            </w:r>
            <w:r w:rsidR="00A25265" w:rsidRPr="004C0B94">
              <w:rPr>
                <w:sz w:val="22"/>
                <w:szCs w:val="22"/>
              </w:rPr>
              <w:t>-</w:t>
            </w:r>
            <w:r w:rsidR="00C17DE8" w:rsidRPr="004C0B94">
              <w:rPr>
                <w:sz w:val="22"/>
                <w:szCs w:val="22"/>
                <w:lang w:val="vi-VN"/>
              </w:rPr>
              <w:t xml:space="preserve"> </w:t>
            </w:r>
            <w:r w:rsidRPr="004C0B94">
              <w:rPr>
                <w:sz w:val="22"/>
                <w:szCs w:val="22"/>
                <w:lang w:val="pt-BR"/>
              </w:rPr>
              <w:t xml:space="preserve">HĐND </w:t>
            </w:r>
            <w:r w:rsidR="00A25265" w:rsidRPr="004C0B94">
              <w:rPr>
                <w:sz w:val="22"/>
                <w:szCs w:val="22"/>
                <w:lang w:val="pt-BR"/>
              </w:rPr>
              <w:t xml:space="preserve">– UBND </w:t>
            </w:r>
            <w:r w:rsidRPr="004C0B94">
              <w:rPr>
                <w:sz w:val="22"/>
                <w:szCs w:val="22"/>
                <w:lang w:val="pt-BR"/>
              </w:rPr>
              <w:t xml:space="preserve">huyện; </w:t>
            </w:r>
          </w:p>
          <w:p w:rsidR="00282AE1" w:rsidRPr="004C0B94" w:rsidRDefault="00282AE1" w:rsidP="00DE2045">
            <w:pPr>
              <w:rPr>
                <w:sz w:val="22"/>
                <w:szCs w:val="22"/>
                <w:lang w:val="vi-VN"/>
              </w:rPr>
            </w:pPr>
            <w:r w:rsidRPr="004C0B94">
              <w:rPr>
                <w:sz w:val="22"/>
                <w:szCs w:val="22"/>
                <w:lang w:val="vi-VN"/>
              </w:rPr>
              <w:t>- Các</w:t>
            </w:r>
            <w:r w:rsidR="00C17DE8" w:rsidRPr="004C0B94">
              <w:rPr>
                <w:sz w:val="22"/>
                <w:szCs w:val="22"/>
                <w:lang w:val="vi-VN"/>
              </w:rPr>
              <w:t xml:space="preserve"> cq chuyên môn, đvsn huyện;</w:t>
            </w:r>
          </w:p>
          <w:p w:rsidR="00282AE1" w:rsidRPr="004C0B94" w:rsidRDefault="00282AE1" w:rsidP="00DE2045">
            <w:pPr>
              <w:rPr>
                <w:sz w:val="22"/>
                <w:szCs w:val="22"/>
                <w:lang w:val="vi-VN"/>
              </w:rPr>
            </w:pPr>
            <w:r w:rsidRPr="004C0B94">
              <w:rPr>
                <w:sz w:val="22"/>
                <w:szCs w:val="22"/>
                <w:lang w:val="vi-VN"/>
              </w:rPr>
              <w:t>- UBND các xã, thị trấn;</w:t>
            </w:r>
          </w:p>
          <w:p w:rsidR="00282AE1" w:rsidRPr="004C0B94" w:rsidRDefault="00282AE1" w:rsidP="00C753EF">
            <w:pPr>
              <w:jc w:val="both"/>
              <w:rPr>
                <w:lang w:val="fr-FR"/>
              </w:rPr>
            </w:pPr>
            <w:r w:rsidRPr="004C0B94">
              <w:rPr>
                <w:sz w:val="22"/>
                <w:szCs w:val="22"/>
                <w:lang w:val="nl-NL"/>
              </w:rPr>
              <w:t>- Lưu: VT</w:t>
            </w:r>
            <w:r w:rsidR="00C753EF" w:rsidRPr="004C0B94">
              <w:rPr>
                <w:sz w:val="22"/>
                <w:szCs w:val="22"/>
                <w:lang w:val="nl-NL"/>
              </w:rPr>
              <w:t>.</w:t>
            </w:r>
            <w:r w:rsidRPr="004C0B94">
              <w:rPr>
                <w:sz w:val="28"/>
                <w:szCs w:val="28"/>
                <w:lang w:val="nl-NL"/>
              </w:rPr>
              <w:tab/>
            </w:r>
            <w:r w:rsidRPr="004C0B94">
              <w:rPr>
                <w:sz w:val="28"/>
                <w:szCs w:val="28"/>
                <w:lang w:val="nl-NL"/>
              </w:rPr>
              <w:tab/>
            </w:r>
            <w:r w:rsidRPr="004C0B94">
              <w:rPr>
                <w:sz w:val="28"/>
                <w:szCs w:val="28"/>
                <w:lang w:val="nl-NL"/>
              </w:rPr>
              <w:tab/>
            </w:r>
          </w:p>
        </w:tc>
        <w:tc>
          <w:tcPr>
            <w:tcW w:w="4646" w:type="dxa"/>
          </w:tcPr>
          <w:p w:rsidR="00282AE1" w:rsidRPr="004C0B94" w:rsidRDefault="00282AE1" w:rsidP="00DE2045">
            <w:pPr>
              <w:jc w:val="center"/>
              <w:rPr>
                <w:sz w:val="28"/>
                <w:szCs w:val="28"/>
                <w:lang w:val="fr-FR"/>
              </w:rPr>
            </w:pPr>
            <w:r w:rsidRPr="004C0B94">
              <w:rPr>
                <w:b/>
                <w:iCs/>
                <w:sz w:val="28"/>
                <w:szCs w:val="28"/>
                <w:lang w:val="fr-FR"/>
              </w:rPr>
              <w:lastRenderedPageBreak/>
              <w:t>TM. ỦY BAN NHÂN DÂN</w:t>
            </w:r>
          </w:p>
          <w:p w:rsidR="00282AE1" w:rsidRPr="004C0B94" w:rsidRDefault="00282AE1" w:rsidP="00DE2045">
            <w:pPr>
              <w:jc w:val="center"/>
              <w:rPr>
                <w:b/>
                <w:sz w:val="28"/>
                <w:szCs w:val="28"/>
                <w:lang w:val="fr-FR"/>
              </w:rPr>
            </w:pPr>
            <w:r w:rsidRPr="004C0B94">
              <w:rPr>
                <w:b/>
                <w:sz w:val="28"/>
                <w:szCs w:val="28"/>
                <w:lang w:val="fr-FR"/>
              </w:rPr>
              <w:lastRenderedPageBreak/>
              <w:t>CHỦ TỊCH</w:t>
            </w:r>
          </w:p>
          <w:p w:rsidR="00282AE1" w:rsidRPr="004C0B94" w:rsidRDefault="00282AE1" w:rsidP="00DE2045">
            <w:pPr>
              <w:jc w:val="center"/>
              <w:rPr>
                <w:b/>
                <w:sz w:val="28"/>
                <w:szCs w:val="28"/>
                <w:lang w:val="fr-FR"/>
              </w:rPr>
            </w:pPr>
          </w:p>
          <w:p w:rsidR="00282AE1" w:rsidRPr="004C0B94" w:rsidRDefault="00282AE1" w:rsidP="00DE2045">
            <w:pPr>
              <w:jc w:val="center"/>
              <w:rPr>
                <w:b/>
                <w:sz w:val="28"/>
                <w:szCs w:val="28"/>
                <w:lang w:val="fr-FR"/>
              </w:rPr>
            </w:pPr>
          </w:p>
          <w:p w:rsidR="00282AE1" w:rsidRPr="004C0B94" w:rsidRDefault="00282AE1" w:rsidP="00DE2045">
            <w:pPr>
              <w:jc w:val="center"/>
              <w:rPr>
                <w:b/>
                <w:sz w:val="28"/>
                <w:szCs w:val="28"/>
                <w:lang w:val="fr-FR"/>
              </w:rPr>
            </w:pPr>
          </w:p>
          <w:p w:rsidR="00282AE1" w:rsidRPr="004C0B94" w:rsidRDefault="00282AE1" w:rsidP="00DE2045">
            <w:pPr>
              <w:jc w:val="center"/>
              <w:rPr>
                <w:sz w:val="28"/>
                <w:szCs w:val="28"/>
                <w:lang w:val="fr-FR"/>
              </w:rPr>
            </w:pPr>
          </w:p>
        </w:tc>
      </w:tr>
    </w:tbl>
    <w:p w:rsidR="00282AE1" w:rsidRPr="004C0B94" w:rsidRDefault="00282AE1" w:rsidP="00DE2045">
      <w:pPr>
        <w:ind w:firstLine="720"/>
        <w:jc w:val="both"/>
        <w:rPr>
          <w:sz w:val="28"/>
          <w:szCs w:val="28"/>
          <w:lang w:val="fr-FR"/>
        </w:rPr>
      </w:pPr>
    </w:p>
    <w:p w:rsidR="00282AE1" w:rsidRPr="004C0B94" w:rsidRDefault="00282AE1" w:rsidP="00DE2045">
      <w:pPr>
        <w:ind w:firstLine="720"/>
        <w:jc w:val="both"/>
        <w:rPr>
          <w:sz w:val="28"/>
          <w:szCs w:val="28"/>
          <w:lang w:val="fr-FR"/>
        </w:rPr>
      </w:pPr>
    </w:p>
    <w:p w:rsidR="00282AE1" w:rsidRPr="004C0B94" w:rsidRDefault="00282AE1" w:rsidP="00DE2045">
      <w:pPr>
        <w:ind w:firstLine="720"/>
        <w:jc w:val="both"/>
        <w:rPr>
          <w:sz w:val="28"/>
          <w:szCs w:val="28"/>
          <w:lang w:val="fr-FR"/>
        </w:rPr>
      </w:pPr>
    </w:p>
    <w:p w:rsidR="005E36E7" w:rsidRPr="004C0B94" w:rsidRDefault="005E36E7" w:rsidP="00DE2045">
      <w:pPr>
        <w:widowControl w:val="0"/>
        <w:tabs>
          <w:tab w:val="left" w:pos="709"/>
        </w:tabs>
        <w:ind w:right="20" w:firstLine="1080"/>
        <w:jc w:val="both"/>
        <w:rPr>
          <w:lang w:val="vi-VN"/>
        </w:rPr>
      </w:pPr>
    </w:p>
    <w:sectPr w:rsidR="005E36E7" w:rsidRPr="004C0B94" w:rsidSect="009F3F3D">
      <w:footerReference w:type="even" r:id="rId9"/>
      <w:footerReference w:type="default" r:id="rId10"/>
      <w:pgSz w:w="11909" w:h="16834" w:code="9"/>
      <w:pgMar w:top="1134" w:right="1134"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6BF" w:rsidRDefault="00E056BF">
      <w:r>
        <w:separator/>
      </w:r>
    </w:p>
  </w:endnote>
  <w:endnote w:type="continuationSeparator" w:id="0">
    <w:p w:rsidR="00E056BF" w:rsidRDefault="00E05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Italic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025" w:rsidRDefault="00B22025" w:rsidP="007876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22025" w:rsidRDefault="00B220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025" w:rsidRDefault="00B22025" w:rsidP="007876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946C2">
      <w:rPr>
        <w:rStyle w:val="PageNumber"/>
        <w:noProof/>
      </w:rPr>
      <w:t>14</w:t>
    </w:r>
    <w:r>
      <w:rPr>
        <w:rStyle w:val="PageNumber"/>
      </w:rPr>
      <w:fldChar w:fldCharType="end"/>
    </w:r>
  </w:p>
  <w:p w:rsidR="00B22025" w:rsidRDefault="00B220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6BF" w:rsidRDefault="00E056BF">
      <w:r>
        <w:separator/>
      </w:r>
    </w:p>
  </w:footnote>
  <w:footnote w:type="continuationSeparator" w:id="0">
    <w:p w:rsidR="00E056BF" w:rsidRDefault="00E056BF">
      <w:r>
        <w:continuationSeparator/>
      </w:r>
    </w:p>
  </w:footnote>
  <w:footnote w:id="1">
    <w:p w:rsidR="00B22025" w:rsidRPr="001556F1" w:rsidRDefault="00B22025" w:rsidP="00772CCA">
      <w:pPr>
        <w:pStyle w:val="FootnoteText"/>
        <w:jc w:val="both"/>
        <w:rPr>
          <w:rFonts w:ascii="Times New Roman" w:hAnsi="Times New Roman"/>
        </w:rPr>
      </w:pPr>
      <w:r w:rsidRPr="00722E00">
        <w:rPr>
          <w:rStyle w:val="FootnoteReference"/>
          <w:rFonts w:ascii="Times New Roman" w:hAnsi="Times New Roman"/>
        </w:rPr>
        <w:footnoteRef/>
      </w:r>
      <w:r w:rsidRPr="00722E00">
        <w:rPr>
          <w:rFonts w:ascii="Times New Roman" w:hAnsi="Times New Roman"/>
        </w:rPr>
        <w:t xml:space="preserve"> </w:t>
      </w:r>
      <w:r w:rsidRPr="00C24CC2">
        <w:rPr>
          <w:rFonts w:ascii="Times New Roman" w:hAnsi="Times New Roman"/>
          <w:b/>
        </w:rPr>
        <w:t>Quyết định số 7172/</w:t>
      </w:r>
      <w:r w:rsidRPr="00722E00">
        <w:rPr>
          <w:rFonts w:ascii="Times New Roman" w:hAnsi="Times New Roman"/>
        </w:rPr>
        <w:t xml:space="preserve">QĐ-UBND ngày 31 tháng 7 năm 2023 của Uỷ ban nhân dân huyện Phụng Hiệp về việc phân công thực hiện nhiệm vụ theo Quyết định số 1256/QĐ-UBND ngày 25 tháng 7 năm 2023 của Uỷ ban nhân dân tỉnh Hậu Giang ban hành Bộ Chỉ số đánh giá cải cách hành chính và Quy định về đánh giá, xếp lọại công tác cải cách hành chính đối với cơ quan, đơn vị trên địa bàn tỉnh Hậu Giang giai đoạn 2023 – 2030 </w:t>
      </w:r>
      <w:r w:rsidRPr="00722E00">
        <w:rPr>
          <w:rFonts w:ascii="Times New Roman" w:hAnsi="Times New Roman"/>
          <w:lang w:val="pt-PT"/>
        </w:rPr>
        <w:t xml:space="preserve">và theo dõi bám sát </w:t>
      </w:r>
      <w:r w:rsidRPr="00722E00">
        <w:rPr>
          <w:rFonts w:ascii="Times New Roman" w:hAnsi="Times New Roman"/>
          <w:lang w:val="pt-BR"/>
        </w:rPr>
        <w:t xml:space="preserve">Nghị quyết số 02-NQ/HU ngày 31/01/2021 của Huyện ủy huyện Phụng Hiệp Ban hành Nghị quyết về cải cách hành chính, giai đoạn 2021-2025; </w:t>
      </w:r>
      <w:r w:rsidRPr="00C24CC2">
        <w:rPr>
          <w:rFonts w:ascii="Times New Roman" w:hAnsi="Times New Roman"/>
          <w:b/>
          <w:bCs/>
          <w:lang w:val="nl-NL"/>
        </w:rPr>
        <w:t>Quyết định số 1830/QĐ-UBND</w:t>
      </w:r>
      <w:r w:rsidRPr="001556F1">
        <w:rPr>
          <w:rFonts w:ascii="Times New Roman" w:hAnsi="Times New Roman"/>
          <w:bCs/>
          <w:lang w:val="nl-NL"/>
        </w:rPr>
        <w:t xml:space="preserve"> ngày 23/02/2024 của UBND huyện Phụng Hiệp</w:t>
      </w:r>
      <w:r>
        <w:rPr>
          <w:rFonts w:ascii="Times New Roman" w:hAnsi="Times New Roman"/>
          <w:bCs/>
          <w:lang w:val="nl-NL"/>
        </w:rPr>
        <w:t xml:space="preserve"> về </w:t>
      </w:r>
      <w:r w:rsidRPr="001556F1">
        <w:rPr>
          <w:rFonts w:ascii="Times New Roman" w:hAnsi="Times New Roman"/>
          <w:bCs/>
          <w:lang w:val="nl-NL"/>
        </w:rPr>
        <w:t xml:space="preserve">kiện toàn Ban chỉ đạo xây dựng chính quyền điện tử, CCHC và chuyển đổi số </w:t>
      </w:r>
      <w:r w:rsidRPr="001556F1">
        <w:rPr>
          <w:rFonts w:ascii="Times New Roman" w:hAnsi="Times New Roman"/>
          <w:lang w:val="pt-PT"/>
        </w:rPr>
        <w:t>huyện Phụng Hiệp</w:t>
      </w:r>
      <w:r w:rsidRPr="002C39AD">
        <w:rPr>
          <w:sz w:val="28"/>
          <w:szCs w:val="28"/>
          <w:lang w:val="pt-PT"/>
        </w:rPr>
        <w:t xml:space="preserve"> </w:t>
      </w:r>
    </w:p>
  </w:footnote>
  <w:footnote w:id="2">
    <w:p w:rsidR="00B22025" w:rsidRPr="00722E00" w:rsidRDefault="00B22025" w:rsidP="007244AE">
      <w:pPr>
        <w:pBdr>
          <w:top w:val="dotted" w:sz="4" w:space="0" w:color="FFFFFF"/>
          <w:left w:val="dotted" w:sz="4" w:space="0" w:color="FFFFFF"/>
          <w:bottom w:val="dotted" w:sz="4" w:space="16" w:color="FFFFFF"/>
          <w:right w:val="dotted" w:sz="4" w:space="0" w:color="FFFFFF"/>
        </w:pBdr>
        <w:shd w:val="clear" w:color="auto" w:fill="FFFFFF"/>
        <w:spacing w:line="312" w:lineRule="auto"/>
        <w:ind w:firstLine="709"/>
        <w:jc w:val="both"/>
        <w:rPr>
          <w:sz w:val="20"/>
          <w:szCs w:val="20"/>
        </w:rPr>
      </w:pPr>
      <w:r w:rsidRPr="00722E00">
        <w:rPr>
          <w:rStyle w:val="FootnoteReference"/>
          <w:sz w:val="20"/>
          <w:szCs w:val="20"/>
        </w:rPr>
        <w:footnoteRef/>
      </w:r>
      <w:r w:rsidRPr="00722E00">
        <w:rPr>
          <w:sz w:val="20"/>
          <w:szCs w:val="20"/>
        </w:rPr>
        <w:t xml:space="preserve"> </w:t>
      </w:r>
      <w:r w:rsidRPr="00722E00">
        <w:rPr>
          <w:iCs/>
          <w:sz w:val="20"/>
          <w:szCs w:val="20"/>
        </w:rPr>
        <w:t xml:space="preserve">Kế hoạch số 27/KH-UBND ngày 30 tháng 01 năm 2024 </w:t>
      </w:r>
      <w:r w:rsidRPr="00722E00">
        <w:rPr>
          <w:bCs/>
          <w:sz w:val="20"/>
          <w:szCs w:val="20"/>
        </w:rPr>
        <w:t>của Ủy ban nhân dân huyện Phụng Hiệp ban hành kế hoạch kiểm tra công tác cải cách hành chính và công vụ năm 2024</w:t>
      </w:r>
      <w:r>
        <w:rPr>
          <w:bCs/>
          <w:sz w:val="20"/>
          <w:szCs w:val="20"/>
        </w:rPr>
        <w:t xml:space="preserve">; </w:t>
      </w:r>
      <w:r w:rsidRPr="00722E00">
        <w:rPr>
          <w:sz w:val="20"/>
          <w:szCs w:val="20"/>
        </w:rPr>
        <w:t xml:space="preserve">Kế hoạch số 16/KH-UBND </w:t>
      </w:r>
      <w:r w:rsidRPr="00722E00">
        <w:rPr>
          <w:bCs/>
          <w:sz w:val="20"/>
          <w:szCs w:val="20"/>
        </w:rPr>
        <w:t xml:space="preserve">ngày 19 tháng 01 năm 2024 </w:t>
      </w:r>
      <w:r w:rsidRPr="00722E00">
        <w:rPr>
          <w:sz w:val="20"/>
          <w:szCs w:val="20"/>
        </w:rPr>
        <w:t>của UBND huyện Phụng Hiệp về kiểm tra ngành Nội vụ năm 2024</w:t>
      </w:r>
      <w:r>
        <w:rPr>
          <w:sz w:val="20"/>
          <w:szCs w:val="20"/>
        </w:rPr>
        <w:t>.</w:t>
      </w:r>
    </w:p>
  </w:footnote>
  <w:footnote w:id="3">
    <w:p w:rsidR="00B22025" w:rsidRPr="003309D8" w:rsidRDefault="00B22025" w:rsidP="007244AE">
      <w:pPr>
        <w:pStyle w:val="FootnoteText"/>
        <w:ind w:firstLine="709"/>
        <w:jc w:val="both"/>
        <w:rPr>
          <w:rFonts w:ascii="Times New Roman" w:hAnsi="Times New Roman"/>
        </w:rPr>
      </w:pPr>
      <w:r w:rsidRPr="003309D8">
        <w:rPr>
          <w:rStyle w:val="FootnoteReference"/>
          <w:rFonts w:ascii="Times New Roman" w:hAnsi="Times New Roman"/>
        </w:rPr>
        <w:footnoteRef/>
      </w:r>
      <w:r w:rsidRPr="003309D8">
        <w:rPr>
          <w:rFonts w:ascii="Times New Roman" w:hAnsi="Times New Roman"/>
        </w:rPr>
        <w:t xml:space="preserve"> Chỉ thị số 09/CT-UBND ngày 08 tháng 11 năm 2013 của UBND tỉnh Hậu Giang về việc tiếp tục chấn chỉnh đạo đức, tác phong và lề lối làm việc của cán bộ, công chức, viên chức trên địa bàn tỉnh Hậu Giang; Chỉ thị số 05-CT/TU ngày 10 tháng 12 năm 2015 của Ban Thường vụ Tỉnh ủy về việc nâng cao ý thức trách nhiệm, rèn luyện đạo đức tác phong; xây dựng lề lối làm việc khoa học, hiệu quả; công khai, dân chủ; Chỉ thị số 22-CT/TU ngày 13 tháng 7 năm 2022 của Ban Thường vụ Tỉnh ủy về tăng cường sự lãnh đạo của Đảng trong xây dựng đội ngũ cán bộ, đảng viên, công chức, viên chức tỉnh Hậu Giang có bản lĩnh chính trị vững vàng, phẩm chất đạo đức tốt, có khát vọng, năng lực, uy tín ngang tầm nhiệm vụ và </w:t>
      </w:r>
      <w:r w:rsidRPr="003309D8">
        <w:rPr>
          <w:rFonts w:ascii="Times New Roman" w:hAnsi="Times New Roman"/>
          <w:spacing w:val="2"/>
        </w:rPr>
        <w:t>Công văn số 61/SNV-TT ngày 15 tháng 01 năm 2024 của Sở Nội vụ tỉnh Hậu Giang về việc chấn chỉnh kỷ luật, kỷ cương chấp hành giờ giấc, việc đeo thẻ công chức, viên chức, nhân viên và sử dụng hiệu quả làm việc trong các cơ quan hành chính nhà nước trên địa bàn tỉnh.</w:t>
      </w:r>
    </w:p>
  </w:footnote>
  <w:footnote w:id="4">
    <w:p w:rsidR="00B22025" w:rsidRPr="003309D8" w:rsidRDefault="00B22025" w:rsidP="007244AE">
      <w:pPr>
        <w:spacing w:line="288" w:lineRule="auto"/>
        <w:ind w:firstLine="709"/>
        <w:jc w:val="both"/>
        <w:rPr>
          <w:sz w:val="20"/>
          <w:szCs w:val="20"/>
        </w:rPr>
      </w:pPr>
      <w:r w:rsidRPr="003309D8">
        <w:rPr>
          <w:rStyle w:val="FootnoteReference"/>
          <w:sz w:val="20"/>
          <w:szCs w:val="20"/>
        </w:rPr>
        <w:footnoteRef/>
      </w:r>
      <w:r w:rsidRPr="003309D8">
        <w:rPr>
          <w:sz w:val="20"/>
          <w:szCs w:val="20"/>
        </w:rPr>
        <w:t xml:space="preserve"> Phòng ban huyện: (3 cơ quan) Phòng Tư pháp huyện; Tài nguyên và Môi trường huyện và Lao động - Thương binh và Xã hội huyện. Cấp xã: (10 đơn vị) UBND: xã Phương Phú, xã Hiệp Hưng, xã Phương Bình, xã Hòa An, xã Bình Thành, xã Hòa Mỹ, xã Phụng Hiệp, thị trấn Cây Dương, thị trấn Búng Tàu và thị trấn Kinh Cùng. </w:t>
      </w:r>
    </w:p>
    <w:p w:rsidR="00B22025" w:rsidRDefault="00B22025" w:rsidP="007244AE">
      <w:pPr>
        <w:pStyle w:val="FootnoteText"/>
      </w:pPr>
    </w:p>
  </w:footnote>
  <w:footnote w:id="5">
    <w:p w:rsidR="00B22025" w:rsidRPr="00B61683" w:rsidRDefault="00B22025" w:rsidP="00AA4496">
      <w:pPr>
        <w:pStyle w:val="FootnoteText"/>
        <w:ind w:firstLine="709"/>
        <w:jc w:val="both"/>
        <w:rPr>
          <w:rFonts w:ascii="Times New Roman" w:hAnsi="Times New Roman"/>
        </w:rPr>
      </w:pPr>
      <w:r w:rsidRPr="00765E5D">
        <w:rPr>
          <w:rStyle w:val="FootnoteReference"/>
          <w:rFonts w:ascii="Times New Roman" w:hAnsi="Times New Roman"/>
        </w:rPr>
        <w:footnoteRef/>
      </w:r>
      <w:r w:rsidRPr="00765E5D">
        <w:rPr>
          <w:rFonts w:ascii="Times New Roman" w:hAnsi="Times New Roman"/>
        </w:rPr>
        <w:t xml:space="preserve"> </w:t>
      </w:r>
      <w:r w:rsidRPr="00765E5D">
        <w:rPr>
          <w:rFonts w:ascii="Times New Roman" w:hAnsi="Times New Roman"/>
          <w:spacing w:val="-6"/>
          <w:lang w:val="vi-VN"/>
        </w:rPr>
        <w:t>Nghị quyết số 76/NQ-CP ngày 15 tháng 7 năm 2021 của Chính</w:t>
      </w:r>
      <w:r w:rsidRPr="00765E5D">
        <w:rPr>
          <w:rFonts w:ascii="Times New Roman" w:hAnsi="Times New Roman"/>
          <w:spacing w:val="-4"/>
          <w:lang w:val="vi-VN"/>
        </w:rPr>
        <w:t xml:space="preserve"> phủ về ban hành Chương trình tổng thể CCHC nhà nước giai đoạn 2021-2030; </w:t>
      </w:r>
      <w:r w:rsidRPr="00765E5D">
        <w:rPr>
          <w:rFonts w:ascii="Times New Roman" w:hAnsi="Times New Roman"/>
          <w:lang w:val="vi-VN"/>
        </w:rPr>
        <w:t xml:space="preserve">Công văn </w:t>
      </w:r>
      <w:r w:rsidRPr="00765E5D">
        <w:rPr>
          <w:rFonts w:ascii="Times New Roman" w:hAnsi="Times New Roman"/>
          <w:spacing w:val="2"/>
          <w:lang w:val="vi-VN"/>
        </w:rPr>
        <w:t>số 3759</w:t>
      </w:r>
      <w:r w:rsidRPr="00765E5D">
        <w:rPr>
          <w:rFonts w:ascii="Times New Roman" w:hAnsi="Times New Roman"/>
          <w:lang w:val="vi-VN"/>
        </w:rPr>
        <w:t>/BNV-CCHC ngày 02 tháng 8 năm 2021</w:t>
      </w:r>
      <w:r w:rsidRPr="00765E5D">
        <w:rPr>
          <w:rFonts w:ascii="Times New Roman" w:hAnsi="Times New Roman"/>
          <w:spacing w:val="2"/>
          <w:lang w:val="vi-VN"/>
        </w:rPr>
        <w:t xml:space="preserve"> </w:t>
      </w:r>
      <w:r w:rsidRPr="00765E5D">
        <w:rPr>
          <w:rFonts w:ascii="Times New Roman" w:hAnsi="Times New Roman"/>
          <w:spacing w:val="-4"/>
          <w:lang w:val="vi-VN"/>
        </w:rPr>
        <w:t>của Bộ Nội vụ</w:t>
      </w:r>
      <w:r w:rsidRPr="00765E5D">
        <w:rPr>
          <w:rFonts w:ascii="Times New Roman" w:hAnsi="Times New Roman"/>
          <w:spacing w:val="2"/>
          <w:lang w:val="vi-VN"/>
        </w:rPr>
        <w:t xml:space="preserve"> về việc hướng dẫn triển khai Chương trình tổng thể CCHC</w:t>
      </w:r>
      <w:r w:rsidRPr="00765E5D">
        <w:rPr>
          <w:rFonts w:ascii="Times New Roman" w:hAnsi="Times New Roman"/>
          <w:lang w:val="vi-VN"/>
        </w:rPr>
        <w:t xml:space="preserve"> nhà nước giai đoạn 2021 – 2030. </w:t>
      </w:r>
      <w:r w:rsidRPr="00765E5D">
        <w:rPr>
          <w:rFonts w:ascii="Times New Roman" w:hAnsi="Times New Roman"/>
          <w:lang w:val="pt-BR"/>
        </w:rPr>
        <w:t xml:space="preserve">Nghị quyết số 02-NQ/HU ngày 31/01/2021 của Huyện ủy huyện Phụng Hiệp Ban hành Nghị quyết về cải cách hành chính, giai đoạn 2021-2025; </w:t>
      </w:r>
      <w:r w:rsidRPr="00765E5D">
        <w:rPr>
          <w:rFonts w:ascii="Times New Roman" w:hAnsi="Times New Roman"/>
          <w:lang w:val="pt-PT"/>
        </w:rPr>
        <w:t>Kế hoạch số 76/KH-UBND ngày 15/4/2021 của UBND huyện Phụng Hiệp ban hành về cải cách hành chính giai đoạ</w:t>
      </w:r>
      <w:r>
        <w:rPr>
          <w:rFonts w:ascii="Times New Roman" w:hAnsi="Times New Roman"/>
          <w:lang w:val="pt-PT"/>
        </w:rPr>
        <w:t xml:space="preserve">n 2021-2025; </w:t>
      </w:r>
      <w:r w:rsidRPr="00B61683">
        <w:rPr>
          <w:rFonts w:ascii="Times New Roman" w:hAnsi="Times New Roman"/>
        </w:rPr>
        <w:t>Kế hoạch số 85/KH-UBND ngày 27 tháng 3 năm 2024 của UBND huyện Phụng Hiệp ban hành kế hoạch tuyên truyền cải cách hành chính huyện Phụng Hiệp năm 2024.</w:t>
      </w:r>
    </w:p>
  </w:footnote>
  <w:footnote w:id="6">
    <w:p w:rsidR="00B22025" w:rsidRPr="00A51469" w:rsidRDefault="00B22025" w:rsidP="00A51469">
      <w:pPr>
        <w:pStyle w:val="FootnoteText"/>
        <w:jc w:val="both"/>
        <w:rPr>
          <w:rFonts w:ascii="Times New Roman" w:hAnsi="Times New Roman"/>
        </w:rPr>
      </w:pPr>
      <w:r w:rsidRPr="00A51469">
        <w:rPr>
          <w:rStyle w:val="FootnoteReference"/>
          <w:rFonts w:ascii="Times New Roman" w:hAnsi="Times New Roman"/>
        </w:rPr>
        <w:footnoteRef/>
      </w:r>
      <w:r w:rsidRPr="00A51469">
        <w:rPr>
          <w:rFonts w:ascii="Times New Roman" w:hAnsi="Times New Roman"/>
        </w:rPr>
        <w:t xml:space="preserve"> Quyết định số 01/2024/QĐ- UBND, ngày 26/01/2024, quy định chức năng, nhiệm vụ, quyền hạn và cơ cấu tổ chức của Văn phòng HĐND- UBND huyện Phụng Hiệp. Quyết định số 02/2024/QĐ- UBND, ngày 26/01/2024, quy định chức năng, nhiệm vụ, quyền hạn và cơ cấu tổ chức của phòng Kinh tế và Hạ Tầng huyện Phụng Hiệp. Quyết định số 03/2024/QĐ- UBND, ngày 07/02/2024, quy định chức năng, nhiệm vụ, quyền hạn và cơ cấu tổ chức của Phòng Tài nguyên và Môi trường huyện Phụng Hiệp; </w:t>
      </w:r>
    </w:p>
  </w:footnote>
  <w:footnote w:id="7">
    <w:p w:rsidR="00B22025" w:rsidRDefault="00B22025" w:rsidP="0029686D">
      <w:pPr>
        <w:pBdr>
          <w:top w:val="dotted" w:sz="4" w:space="0" w:color="FFFFFF"/>
          <w:left w:val="dotted" w:sz="4" w:space="0" w:color="FFFFFF"/>
          <w:bottom w:val="dotted" w:sz="4" w:space="16" w:color="FFFFFF"/>
          <w:right w:val="dotted" w:sz="4" w:space="0" w:color="FFFFFF"/>
        </w:pBdr>
        <w:shd w:val="clear" w:color="auto" w:fill="FFFFFF"/>
        <w:spacing w:line="360" w:lineRule="auto"/>
        <w:ind w:firstLine="709"/>
        <w:jc w:val="both"/>
      </w:pPr>
      <w:r w:rsidRPr="00BB62CE">
        <w:rPr>
          <w:rStyle w:val="FootnoteReference"/>
          <w:sz w:val="20"/>
          <w:szCs w:val="20"/>
        </w:rPr>
        <w:footnoteRef/>
      </w:r>
      <w:r w:rsidRPr="00BB62CE">
        <w:rPr>
          <w:sz w:val="20"/>
          <w:szCs w:val="20"/>
        </w:rPr>
        <w:t xml:space="preserve"> </w:t>
      </w:r>
      <w:r w:rsidRPr="00BB62CE">
        <w:rPr>
          <w:sz w:val="20"/>
          <w:szCs w:val="20"/>
          <w:lang w:val="pt-BR"/>
        </w:rPr>
        <w:t>Quyết định chấm dứt hợp đồng lao động theo Nghị định 115/2020/NĐ-CP 10 trường hợp; Nghỉ việc 01 trường hợp;  Nâng lương thường xuyên công chức, viên chức sự nghiệp khác 32 trường hợp; Nâng lương trước thời hạn cho viên chức ngành giáo dục 134 trường hợp; Nghỉ hưu đối với viên chức ngành Giáo dục 04 trường hợp; Thuyên chuyển 7 trường hợp; Nâng lương thường xuyên ngành giáo dục  tháng 11, tháng 12 năm 2023 104 trường hợp; quí 1 năm 2024,  87 trường hợp; Thâm niên nhà giáo quí 1/2024, 486 trường hợp; Điều động, bổ nhiệm 02 trường hợp (Hiệu trưởng); Bổ nhiệm lại 01 trường hợp (Phó HT); Bổ nhiệm và xếp lương theo chức danh nghề nghiệp 10 trường hợp; Thay đổi chức danh nghề nghiệp 08 trường hợp; Bổ nhiệm và xếp lương viên chức chuyên ngành kế toán 01 trường hợp; Bổ nhiệm và xếp lương theo thông tư số 08/2023 của Bộ Giáo dục và Đào tạo cho viên chức sự nghiệp giáo dục và đào tạo 1.349 trường hợp; Phân công kế toán liên trường  01 trường hợp; Tạm đình chỉ công tác đối với viên chức đơn vị sự nghiệp công lập 01 trường hợp.</w:t>
      </w:r>
    </w:p>
  </w:footnote>
  <w:footnote w:id="8">
    <w:p w:rsidR="00B22025" w:rsidRDefault="00B22025" w:rsidP="0029686D">
      <w:pPr>
        <w:pBdr>
          <w:top w:val="dotted" w:sz="4" w:space="0" w:color="FFFFFF"/>
          <w:left w:val="dotted" w:sz="4" w:space="0" w:color="FFFFFF"/>
          <w:bottom w:val="dotted" w:sz="4" w:space="16" w:color="FFFFFF"/>
          <w:right w:val="dotted" w:sz="4" w:space="0" w:color="FFFFFF"/>
        </w:pBdr>
        <w:shd w:val="clear" w:color="auto" w:fill="FFFFFF"/>
        <w:spacing w:line="360" w:lineRule="auto"/>
        <w:ind w:firstLine="709"/>
        <w:jc w:val="both"/>
      </w:pPr>
      <w:r>
        <w:rPr>
          <w:rStyle w:val="FootnoteReference"/>
        </w:rPr>
        <w:footnoteRef/>
      </w:r>
      <w:r>
        <w:t xml:space="preserve"> </w:t>
      </w:r>
      <w:r w:rsidRPr="00357206">
        <w:rPr>
          <w:sz w:val="20"/>
          <w:szCs w:val="20"/>
        </w:rPr>
        <w:t xml:space="preserve">Báo cáo số lượng cán bộ, công chức, viên chức chuyển công tác ra khỏi tỉnh, kết quả tinh giản biên chế, </w:t>
      </w:r>
      <w:r w:rsidRPr="00357206">
        <w:rPr>
          <w:bCs/>
          <w:sz w:val="20"/>
          <w:szCs w:val="20"/>
        </w:rPr>
        <w:t xml:space="preserve">Danh sách tổ chức, cá nhân vi phạm pháp luật theo Chỉ thị số 22/CT-TTg và kỷ luật cán bộ, công chức, viên chức vi phạm trong quản lý, sử dụng ngân sách nhà nước niên độ 2021; Tiếp Đoàn thanh tra của Bộ Nội vụ; </w:t>
      </w:r>
      <w:r w:rsidRPr="00357206">
        <w:rPr>
          <w:sz w:val="20"/>
          <w:szCs w:val="20"/>
        </w:rPr>
        <w:t xml:space="preserve"> Thống kê ngành Nội vụ năm 2023; Tiếp Đoàn giám sát HĐND huyện về chuyển đổi vị trí công tác; Tiếp Đoàn kiểm tra của Bộ giáo dục và Đào tạo về công tác</w:t>
      </w:r>
      <w:r w:rsidRPr="00357206">
        <w:rPr>
          <w:rFonts w:ascii="Times New Roman Bold" w:hAnsi="Times New Roman Bold"/>
          <w:spacing w:val="-8"/>
          <w:sz w:val="20"/>
          <w:szCs w:val="20"/>
        </w:rPr>
        <w:t xml:space="preserve"> </w:t>
      </w:r>
      <w:r w:rsidRPr="00357206">
        <w:rPr>
          <w:spacing w:val="-8"/>
          <w:sz w:val="20"/>
          <w:szCs w:val="20"/>
        </w:rPr>
        <w:t>bổ nhiệm, tổ chức thăng hạng chức danh nghề nghiệp và xếp lương giáo viên mầm non, phổ thông; công tác tuyển dụng, sử dụng, bồi dưỡng đội ngũ giáo viên và cán bộ quản lý giáo dục thực hiện Chương trình giáo dục phổ thông 2018; việc thực hiện các quy định về đạo đức nhà giáo; Tổng kết thi hành Luật cán bộ, công chức, Luật viên chức.</w:t>
      </w:r>
    </w:p>
  </w:footnote>
  <w:footnote w:id="9">
    <w:p w:rsidR="00B22025" w:rsidRPr="009677CE" w:rsidRDefault="00B22025" w:rsidP="00030023">
      <w:pPr>
        <w:pStyle w:val="FootnoteText"/>
        <w:ind w:firstLine="709"/>
        <w:jc w:val="both"/>
      </w:pPr>
      <w:r w:rsidRPr="009677CE">
        <w:rPr>
          <w:rStyle w:val="FootnoteReference"/>
        </w:rPr>
        <w:footnoteRef/>
      </w:r>
      <w:r w:rsidRPr="009677CE">
        <w:t xml:space="preserve"> </w:t>
      </w:r>
      <w:r w:rsidRPr="009677CE">
        <w:rPr>
          <w:rFonts w:ascii="Times New Roman" w:hAnsi="Times New Roman"/>
        </w:rPr>
        <w:t xml:space="preserve">Nâng lương thường xuyên 33 trường hợp; Nâng lương trước thời hạn 27 trường hợp; xếp lương 02 trường hợp; </w:t>
      </w:r>
      <w:r w:rsidRPr="009677CE">
        <w:t xml:space="preserve">Tăng </w:t>
      </w:r>
      <w:r w:rsidRPr="009677CE">
        <w:rPr>
          <w:rFonts w:ascii="Times New Roman" w:hAnsi="Times New Roman"/>
        </w:rPr>
        <w:t>phụ cấp thâm niên đối với các chức danh thuộc Ban chỉ huy Quân sự cấp xã</w:t>
      </w:r>
      <w:r w:rsidRPr="009677CE">
        <w:t xml:space="preserve"> 0</w:t>
      </w:r>
      <w:r w:rsidRPr="009677CE">
        <w:rPr>
          <w:rFonts w:ascii="Times New Roman" w:hAnsi="Times New Roman"/>
        </w:rPr>
        <w:t xml:space="preserve">9 trường hợp; Quyết định thôi việc do hết tuổi lao động 01 trường hợp; </w:t>
      </w:r>
      <w:r w:rsidRPr="009677CE">
        <w:t xml:space="preserve">Nghỉ </w:t>
      </w:r>
      <w:r w:rsidRPr="009677CE">
        <w:rPr>
          <w:rFonts w:ascii="Times New Roman" w:hAnsi="Times New Roman"/>
        </w:rPr>
        <w:t xml:space="preserve">hưu, thôi việc do tinh giản biên chế 02 trường hợp; </w:t>
      </w:r>
      <w:r w:rsidRPr="009677CE">
        <w:t xml:space="preserve">Chuyển </w:t>
      </w:r>
      <w:r w:rsidRPr="009677CE">
        <w:rPr>
          <w:rFonts w:ascii="Times New Roman" w:hAnsi="Times New Roman"/>
        </w:rPr>
        <w:t xml:space="preserve">đổi vị trí công tác 02 trường hợp; </w:t>
      </w:r>
      <w:r w:rsidRPr="009677CE">
        <w:t xml:space="preserve">Tiếp </w:t>
      </w:r>
      <w:r w:rsidRPr="009677CE">
        <w:rPr>
          <w:rFonts w:ascii="Times New Roman" w:hAnsi="Times New Roman"/>
        </w:rPr>
        <w:t>nhận, điều động công chức huyện về công tác ở cấp xã 02 trường hợp</w:t>
      </w:r>
      <w:r w:rsidRPr="009677CE">
        <w:t>.</w:t>
      </w:r>
    </w:p>
  </w:footnote>
  <w:footnote w:id="10">
    <w:p w:rsidR="00B22025" w:rsidRPr="006948A2" w:rsidRDefault="00B22025" w:rsidP="00030023">
      <w:pPr>
        <w:pStyle w:val="FootnoteText"/>
        <w:ind w:firstLine="709"/>
        <w:jc w:val="both"/>
      </w:pPr>
      <w:r w:rsidRPr="006948A2">
        <w:rPr>
          <w:rStyle w:val="FootnoteReference"/>
        </w:rPr>
        <w:footnoteRef/>
      </w:r>
      <w:r w:rsidRPr="006948A2">
        <w:t xml:space="preserve"> B</w:t>
      </w:r>
      <w:r w:rsidRPr="006948A2">
        <w:rPr>
          <w:rFonts w:ascii="Times New Roman" w:hAnsi="Times New Roman"/>
        </w:rPr>
        <w:t>áo cáo đơn vị hành chính</w:t>
      </w:r>
      <w:r w:rsidRPr="006948A2">
        <w:t xml:space="preserve">; Số </w:t>
      </w:r>
      <w:r w:rsidRPr="006948A2">
        <w:rPr>
          <w:rFonts w:ascii="Times New Roman" w:hAnsi="Times New Roman"/>
        </w:rPr>
        <w:t>liệu lãnh đạo chính quyền, cơ quan quản lý nhà nước cấp địa phương</w:t>
      </w:r>
      <w:r w:rsidRPr="006948A2">
        <w:t xml:space="preserve">; Trả </w:t>
      </w:r>
      <w:r w:rsidRPr="006948A2">
        <w:rPr>
          <w:rFonts w:ascii="Times New Roman" w:hAnsi="Times New Roman"/>
        </w:rPr>
        <w:t>lời ý kiến, kiến nghị của cử tri sau kỳ họp cuối năm 2023 Hội đồng nhân dân tỉnh khóa X, nhiệm kỳ 2021-2026</w:t>
      </w:r>
      <w:r w:rsidRPr="006948A2">
        <w:t xml:space="preserve">; Số </w:t>
      </w:r>
      <w:r w:rsidRPr="006948A2">
        <w:rPr>
          <w:rFonts w:ascii="Times New Roman" w:hAnsi="Times New Roman"/>
        </w:rPr>
        <w:t>liệu Tổng kết Luật Tổ chức chính quyền địa phương</w:t>
      </w:r>
      <w:r w:rsidRPr="006948A2">
        <w:t xml:space="preserve">; Bổ </w:t>
      </w:r>
      <w:r w:rsidRPr="006948A2">
        <w:rPr>
          <w:rFonts w:ascii="Times New Roman" w:hAnsi="Times New Roman"/>
        </w:rPr>
        <w:t>sung số liệu để hoàn thành Đề án Thành lập thị trấn Tân Long</w:t>
      </w:r>
      <w:r w:rsidRPr="006948A2">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089F0A"/>
    <w:multiLevelType w:val="singleLevel"/>
    <w:tmpl w:val="B6089F0A"/>
    <w:lvl w:ilvl="0">
      <w:start w:val="3"/>
      <w:numFmt w:val="decimal"/>
      <w:suff w:val="space"/>
      <w:lvlText w:val="%1."/>
      <w:lvlJc w:val="left"/>
    </w:lvl>
  </w:abstractNum>
  <w:abstractNum w:abstractNumId="1">
    <w:nsid w:val="0F100409"/>
    <w:multiLevelType w:val="hybridMultilevel"/>
    <w:tmpl w:val="F4C6014A"/>
    <w:lvl w:ilvl="0" w:tplc="90C2CA7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E06375"/>
    <w:multiLevelType w:val="hybridMultilevel"/>
    <w:tmpl w:val="FCD4183A"/>
    <w:lvl w:ilvl="0" w:tplc="618CA2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A9B543E"/>
    <w:multiLevelType w:val="hybridMultilevel"/>
    <w:tmpl w:val="61B02AFE"/>
    <w:lvl w:ilvl="0" w:tplc="A770F430">
      <w:start w:val="1"/>
      <w:numFmt w:val="decimal"/>
      <w:lvlText w:val="%1."/>
      <w:lvlJc w:val="left"/>
      <w:pPr>
        <w:ind w:left="1007" w:hanging="360"/>
      </w:pPr>
      <w:rPr>
        <w:rFonts w:hint="default"/>
      </w:rPr>
    </w:lvl>
    <w:lvl w:ilvl="1" w:tplc="04090019" w:tentative="1">
      <w:start w:val="1"/>
      <w:numFmt w:val="lowerLetter"/>
      <w:lvlText w:val="%2."/>
      <w:lvlJc w:val="left"/>
      <w:pPr>
        <w:ind w:left="1727" w:hanging="360"/>
      </w:pPr>
    </w:lvl>
    <w:lvl w:ilvl="2" w:tplc="0409001B" w:tentative="1">
      <w:start w:val="1"/>
      <w:numFmt w:val="lowerRoman"/>
      <w:lvlText w:val="%3."/>
      <w:lvlJc w:val="right"/>
      <w:pPr>
        <w:ind w:left="2447" w:hanging="180"/>
      </w:pPr>
    </w:lvl>
    <w:lvl w:ilvl="3" w:tplc="0409000F" w:tentative="1">
      <w:start w:val="1"/>
      <w:numFmt w:val="decimal"/>
      <w:lvlText w:val="%4."/>
      <w:lvlJc w:val="left"/>
      <w:pPr>
        <w:ind w:left="3167" w:hanging="360"/>
      </w:pPr>
    </w:lvl>
    <w:lvl w:ilvl="4" w:tplc="04090019" w:tentative="1">
      <w:start w:val="1"/>
      <w:numFmt w:val="lowerLetter"/>
      <w:lvlText w:val="%5."/>
      <w:lvlJc w:val="left"/>
      <w:pPr>
        <w:ind w:left="3887" w:hanging="360"/>
      </w:pPr>
    </w:lvl>
    <w:lvl w:ilvl="5" w:tplc="0409001B" w:tentative="1">
      <w:start w:val="1"/>
      <w:numFmt w:val="lowerRoman"/>
      <w:lvlText w:val="%6."/>
      <w:lvlJc w:val="right"/>
      <w:pPr>
        <w:ind w:left="4607" w:hanging="180"/>
      </w:pPr>
    </w:lvl>
    <w:lvl w:ilvl="6" w:tplc="0409000F" w:tentative="1">
      <w:start w:val="1"/>
      <w:numFmt w:val="decimal"/>
      <w:lvlText w:val="%7."/>
      <w:lvlJc w:val="left"/>
      <w:pPr>
        <w:ind w:left="5327" w:hanging="360"/>
      </w:pPr>
    </w:lvl>
    <w:lvl w:ilvl="7" w:tplc="04090019" w:tentative="1">
      <w:start w:val="1"/>
      <w:numFmt w:val="lowerLetter"/>
      <w:lvlText w:val="%8."/>
      <w:lvlJc w:val="left"/>
      <w:pPr>
        <w:ind w:left="6047" w:hanging="360"/>
      </w:pPr>
    </w:lvl>
    <w:lvl w:ilvl="8" w:tplc="0409001B" w:tentative="1">
      <w:start w:val="1"/>
      <w:numFmt w:val="lowerRoman"/>
      <w:lvlText w:val="%9."/>
      <w:lvlJc w:val="right"/>
      <w:pPr>
        <w:ind w:left="6767" w:hanging="180"/>
      </w:pPr>
    </w:lvl>
  </w:abstractNum>
  <w:abstractNum w:abstractNumId="4">
    <w:nsid w:val="278672EB"/>
    <w:multiLevelType w:val="hybridMultilevel"/>
    <w:tmpl w:val="F9EED23C"/>
    <w:lvl w:ilvl="0" w:tplc="CD6AF03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9C93B73"/>
    <w:multiLevelType w:val="hybridMultilevel"/>
    <w:tmpl w:val="CDA611A8"/>
    <w:lvl w:ilvl="0" w:tplc="95E4B0F8">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53AF2D41"/>
    <w:multiLevelType w:val="hybridMultilevel"/>
    <w:tmpl w:val="5BB47AE4"/>
    <w:lvl w:ilvl="0" w:tplc="67E8B59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575657F4"/>
    <w:multiLevelType w:val="hybridMultilevel"/>
    <w:tmpl w:val="3506755A"/>
    <w:lvl w:ilvl="0" w:tplc="5CA80FCA">
      <w:start w:val="1"/>
      <w:numFmt w:val="bullet"/>
      <w:lvlText w:val="-"/>
      <w:lvlJc w:val="left"/>
      <w:pPr>
        <w:ind w:left="12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5F522213"/>
    <w:multiLevelType w:val="hybridMultilevel"/>
    <w:tmpl w:val="BE7C30AC"/>
    <w:lvl w:ilvl="0" w:tplc="1D0C9D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677C4F9E"/>
    <w:multiLevelType w:val="hybridMultilevel"/>
    <w:tmpl w:val="FD58C370"/>
    <w:lvl w:ilvl="0" w:tplc="AC163636">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9"/>
  </w:num>
  <w:num w:numId="2">
    <w:abstractNumId w:val="2"/>
  </w:num>
  <w:num w:numId="3">
    <w:abstractNumId w:val="8"/>
  </w:num>
  <w:num w:numId="4">
    <w:abstractNumId w:val="1"/>
  </w:num>
  <w:num w:numId="5">
    <w:abstractNumId w:val="5"/>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2F0"/>
    <w:rsid w:val="0000000D"/>
    <w:rsid w:val="000009B5"/>
    <w:rsid w:val="0000238E"/>
    <w:rsid w:val="00003251"/>
    <w:rsid w:val="0000631D"/>
    <w:rsid w:val="00007BA0"/>
    <w:rsid w:val="00010163"/>
    <w:rsid w:val="00010C51"/>
    <w:rsid w:val="00010E4A"/>
    <w:rsid w:val="0001205B"/>
    <w:rsid w:val="00013057"/>
    <w:rsid w:val="0001321E"/>
    <w:rsid w:val="00014A91"/>
    <w:rsid w:val="00017907"/>
    <w:rsid w:val="000208F7"/>
    <w:rsid w:val="00020AB8"/>
    <w:rsid w:val="0002194C"/>
    <w:rsid w:val="000221FD"/>
    <w:rsid w:val="00023077"/>
    <w:rsid w:val="000239E9"/>
    <w:rsid w:val="000269BA"/>
    <w:rsid w:val="00026B8A"/>
    <w:rsid w:val="00026F7F"/>
    <w:rsid w:val="00027303"/>
    <w:rsid w:val="00027EB4"/>
    <w:rsid w:val="00030023"/>
    <w:rsid w:val="0003003C"/>
    <w:rsid w:val="00031715"/>
    <w:rsid w:val="00032F7E"/>
    <w:rsid w:val="00033AF5"/>
    <w:rsid w:val="000358E4"/>
    <w:rsid w:val="00035DC1"/>
    <w:rsid w:val="00035E56"/>
    <w:rsid w:val="00037AA7"/>
    <w:rsid w:val="00040012"/>
    <w:rsid w:val="00042311"/>
    <w:rsid w:val="000444DE"/>
    <w:rsid w:val="00044BC7"/>
    <w:rsid w:val="000469EE"/>
    <w:rsid w:val="00050C5B"/>
    <w:rsid w:val="00051E51"/>
    <w:rsid w:val="00052910"/>
    <w:rsid w:val="00054585"/>
    <w:rsid w:val="00055349"/>
    <w:rsid w:val="00057F3B"/>
    <w:rsid w:val="000611A1"/>
    <w:rsid w:val="000613F5"/>
    <w:rsid w:val="00063E7D"/>
    <w:rsid w:val="0006466E"/>
    <w:rsid w:val="000673DD"/>
    <w:rsid w:val="0007000F"/>
    <w:rsid w:val="00070FDC"/>
    <w:rsid w:val="00071E7E"/>
    <w:rsid w:val="00072A3B"/>
    <w:rsid w:val="0007689F"/>
    <w:rsid w:val="00076F2D"/>
    <w:rsid w:val="00077AA3"/>
    <w:rsid w:val="00077CE3"/>
    <w:rsid w:val="0008197F"/>
    <w:rsid w:val="0008297D"/>
    <w:rsid w:val="00083AC6"/>
    <w:rsid w:val="00083AEA"/>
    <w:rsid w:val="00085E0C"/>
    <w:rsid w:val="00085FBB"/>
    <w:rsid w:val="00086495"/>
    <w:rsid w:val="00087385"/>
    <w:rsid w:val="00087C83"/>
    <w:rsid w:val="00087F12"/>
    <w:rsid w:val="00092C35"/>
    <w:rsid w:val="00093D11"/>
    <w:rsid w:val="00094399"/>
    <w:rsid w:val="00094A9B"/>
    <w:rsid w:val="0009558F"/>
    <w:rsid w:val="00096179"/>
    <w:rsid w:val="000A127A"/>
    <w:rsid w:val="000A4418"/>
    <w:rsid w:val="000A4BF6"/>
    <w:rsid w:val="000A58C6"/>
    <w:rsid w:val="000A58C9"/>
    <w:rsid w:val="000A7AF9"/>
    <w:rsid w:val="000B0210"/>
    <w:rsid w:val="000B160D"/>
    <w:rsid w:val="000B1C43"/>
    <w:rsid w:val="000B2964"/>
    <w:rsid w:val="000B416B"/>
    <w:rsid w:val="000B4C30"/>
    <w:rsid w:val="000B6ECA"/>
    <w:rsid w:val="000B7669"/>
    <w:rsid w:val="000C0796"/>
    <w:rsid w:val="000C23AE"/>
    <w:rsid w:val="000C29CB"/>
    <w:rsid w:val="000C317B"/>
    <w:rsid w:val="000C3C78"/>
    <w:rsid w:val="000C612B"/>
    <w:rsid w:val="000C7891"/>
    <w:rsid w:val="000C7C3F"/>
    <w:rsid w:val="000D16FD"/>
    <w:rsid w:val="000D19CA"/>
    <w:rsid w:val="000D1B63"/>
    <w:rsid w:val="000D29A8"/>
    <w:rsid w:val="000D3A31"/>
    <w:rsid w:val="000D57DF"/>
    <w:rsid w:val="000D584D"/>
    <w:rsid w:val="000D6BB6"/>
    <w:rsid w:val="000D79E2"/>
    <w:rsid w:val="000D7AFC"/>
    <w:rsid w:val="000E2230"/>
    <w:rsid w:val="000E2AC6"/>
    <w:rsid w:val="000E2E44"/>
    <w:rsid w:val="000E3A96"/>
    <w:rsid w:val="000E4E6B"/>
    <w:rsid w:val="000E5F72"/>
    <w:rsid w:val="000E6233"/>
    <w:rsid w:val="000E67FD"/>
    <w:rsid w:val="000E7B35"/>
    <w:rsid w:val="000E7D0A"/>
    <w:rsid w:val="000F1A1D"/>
    <w:rsid w:val="000F21A8"/>
    <w:rsid w:val="000F25B4"/>
    <w:rsid w:val="000F2A53"/>
    <w:rsid w:val="000F36A7"/>
    <w:rsid w:val="000F3716"/>
    <w:rsid w:val="000F4BF3"/>
    <w:rsid w:val="000F5361"/>
    <w:rsid w:val="000F578B"/>
    <w:rsid w:val="00101A3D"/>
    <w:rsid w:val="00102A44"/>
    <w:rsid w:val="00103772"/>
    <w:rsid w:val="00104C65"/>
    <w:rsid w:val="00104CFC"/>
    <w:rsid w:val="001077C8"/>
    <w:rsid w:val="00107CAF"/>
    <w:rsid w:val="00110ABA"/>
    <w:rsid w:val="00114069"/>
    <w:rsid w:val="00114B44"/>
    <w:rsid w:val="00116186"/>
    <w:rsid w:val="001204D5"/>
    <w:rsid w:val="00120A4F"/>
    <w:rsid w:val="00122277"/>
    <w:rsid w:val="00122EAB"/>
    <w:rsid w:val="0012312E"/>
    <w:rsid w:val="001255A5"/>
    <w:rsid w:val="00126006"/>
    <w:rsid w:val="001263C8"/>
    <w:rsid w:val="00126459"/>
    <w:rsid w:val="001308E0"/>
    <w:rsid w:val="00130D8E"/>
    <w:rsid w:val="0013108A"/>
    <w:rsid w:val="001310AE"/>
    <w:rsid w:val="001322FD"/>
    <w:rsid w:val="0013268B"/>
    <w:rsid w:val="00134591"/>
    <w:rsid w:val="00137D93"/>
    <w:rsid w:val="0014004E"/>
    <w:rsid w:val="0014047A"/>
    <w:rsid w:val="00140A51"/>
    <w:rsid w:val="00141B76"/>
    <w:rsid w:val="00145EE3"/>
    <w:rsid w:val="00146B12"/>
    <w:rsid w:val="00147F42"/>
    <w:rsid w:val="001500C5"/>
    <w:rsid w:val="00151020"/>
    <w:rsid w:val="0015252D"/>
    <w:rsid w:val="001542E9"/>
    <w:rsid w:val="001556F1"/>
    <w:rsid w:val="00155F05"/>
    <w:rsid w:val="00156557"/>
    <w:rsid w:val="0016035A"/>
    <w:rsid w:val="00160685"/>
    <w:rsid w:val="001655C3"/>
    <w:rsid w:val="0016692B"/>
    <w:rsid w:val="00167E34"/>
    <w:rsid w:val="001732A6"/>
    <w:rsid w:val="00173BAF"/>
    <w:rsid w:val="00173F79"/>
    <w:rsid w:val="00180DB5"/>
    <w:rsid w:val="00182620"/>
    <w:rsid w:val="00183CF9"/>
    <w:rsid w:val="00184043"/>
    <w:rsid w:val="0018496A"/>
    <w:rsid w:val="001877CB"/>
    <w:rsid w:val="00187D32"/>
    <w:rsid w:val="001911B0"/>
    <w:rsid w:val="00191D83"/>
    <w:rsid w:val="00192C5A"/>
    <w:rsid w:val="0019304C"/>
    <w:rsid w:val="00197078"/>
    <w:rsid w:val="001975D4"/>
    <w:rsid w:val="001A09F2"/>
    <w:rsid w:val="001A1623"/>
    <w:rsid w:val="001A2997"/>
    <w:rsid w:val="001A2B87"/>
    <w:rsid w:val="001A33D1"/>
    <w:rsid w:val="001A47E6"/>
    <w:rsid w:val="001A617C"/>
    <w:rsid w:val="001A73DF"/>
    <w:rsid w:val="001B1CA4"/>
    <w:rsid w:val="001B6DFC"/>
    <w:rsid w:val="001B6EFC"/>
    <w:rsid w:val="001B7DDB"/>
    <w:rsid w:val="001C01F0"/>
    <w:rsid w:val="001C13B7"/>
    <w:rsid w:val="001C192E"/>
    <w:rsid w:val="001C4242"/>
    <w:rsid w:val="001C44AC"/>
    <w:rsid w:val="001C7FF8"/>
    <w:rsid w:val="001D0B29"/>
    <w:rsid w:val="001D1460"/>
    <w:rsid w:val="001D2F54"/>
    <w:rsid w:val="001D49E1"/>
    <w:rsid w:val="001E0090"/>
    <w:rsid w:val="001E30A1"/>
    <w:rsid w:val="001E32FD"/>
    <w:rsid w:val="001E3980"/>
    <w:rsid w:val="001E6230"/>
    <w:rsid w:val="001E735C"/>
    <w:rsid w:val="001E7696"/>
    <w:rsid w:val="001F04FB"/>
    <w:rsid w:val="001F09B7"/>
    <w:rsid w:val="001F209B"/>
    <w:rsid w:val="001F2123"/>
    <w:rsid w:val="001F45AB"/>
    <w:rsid w:val="001F4FA3"/>
    <w:rsid w:val="001F6E3D"/>
    <w:rsid w:val="001F790B"/>
    <w:rsid w:val="00210E85"/>
    <w:rsid w:val="002112B8"/>
    <w:rsid w:val="0021168B"/>
    <w:rsid w:val="00213772"/>
    <w:rsid w:val="00214452"/>
    <w:rsid w:val="0021721F"/>
    <w:rsid w:val="0022021B"/>
    <w:rsid w:val="00221A15"/>
    <w:rsid w:val="0022210E"/>
    <w:rsid w:val="00222CD8"/>
    <w:rsid w:val="0023048F"/>
    <w:rsid w:val="0023076C"/>
    <w:rsid w:val="0023082C"/>
    <w:rsid w:val="00233252"/>
    <w:rsid w:val="0023336C"/>
    <w:rsid w:val="002335C6"/>
    <w:rsid w:val="0023538D"/>
    <w:rsid w:val="00236D03"/>
    <w:rsid w:val="00237623"/>
    <w:rsid w:val="00237FC4"/>
    <w:rsid w:val="002413ED"/>
    <w:rsid w:val="002414E1"/>
    <w:rsid w:val="002422E5"/>
    <w:rsid w:val="00246909"/>
    <w:rsid w:val="002505B1"/>
    <w:rsid w:val="002515FF"/>
    <w:rsid w:val="0025251A"/>
    <w:rsid w:val="002530E8"/>
    <w:rsid w:val="00253599"/>
    <w:rsid w:val="002535C5"/>
    <w:rsid w:val="00253A66"/>
    <w:rsid w:val="002546D2"/>
    <w:rsid w:val="00255A6A"/>
    <w:rsid w:val="00255DF1"/>
    <w:rsid w:val="002573C8"/>
    <w:rsid w:val="002607C7"/>
    <w:rsid w:val="00260AE6"/>
    <w:rsid w:val="00260AF7"/>
    <w:rsid w:val="00261CFB"/>
    <w:rsid w:val="00264118"/>
    <w:rsid w:val="00264C75"/>
    <w:rsid w:val="00265B6A"/>
    <w:rsid w:val="00266173"/>
    <w:rsid w:val="00267E13"/>
    <w:rsid w:val="00274F54"/>
    <w:rsid w:val="00275A3F"/>
    <w:rsid w:val="00275CF4"/>
    <w:rsid w:val="00276045"/>
    <w:rsid w:val="00276BD2"/>
    <w:rsid w:val="0027718F"/>
    <w:rsid w:val="00281D8C"/>
    <w:rsid w:val="0028208F"/>
    <w:rsid w:val="00282AE1"/>
    <w:rsid w:val="00282EC9"/>
    <w:rsid w:val="00285D49"/>
    <w:rsid w:val="00285DCD"/>
    <w:rsid w:val="00287D05"/>
    <w:rsid w:val="00292542"/>
    <w:rsid w:val="00292FC2"/>
    <w:rsid w:val="00294A5C"/>
    <w:rsid w:val="0029686D"/>
    <w:rsid w:val="00296AA5"/>
    <w:rsid w:val="00297234"/>
    <w:rsid w:val="002A19DC"/>
    <w:rsid w:val="002A20CE"/>
    <w:rsid w:val="002A2E3A"/>
    <w:rsid w:val="002A4A9C"/>
    <w:rsid w:val="002A4ED0"/>
    <w:rsid w:val="002A623B"/>
    <w:rsid w:val="002A6527"/>
    <w:rsid w:val="002A782B"/>
    <w:rsid w:val="002B02E7"/>
    <w:rsid w:val="002B07BA"/>
    <w:rsid w:val="002B1C64"/>
    <w:rsid w:val="002B389C"/>
    <w:rsid w:val="002B3976"/>
    <w:rsid w:val="002B4779"/>
    <w:rsid w:val="002B7AA1"/>
    <w:rsid w:val="002C1154"/>
    <w:rsid w:val="002C1D6B"/>
    <w:rsid w:val="002C39AD"/>
    <w:rsid w:val="002C461E"/>
    <w:rsid w:val="002C6FD8"/>
    <w:rsid w:val="002C763E"/>
    <w:rsid w:val="002C7695"/>
    <w:rsid w:val="002C7B33"/>
    <w:rsid w:val="002D1307"/>
    <w:rsid w:val="002D4467"/>
    <w:rsid w:val="002D6D69"/>
    <w:rsid w:val="002D72EC"/>
    <w:rsid w:val="002E0108"/>
    <w:rsid w:val="002E4309"/>
    <w:rsid w:val="002E482A"/>
    <w:rsid w:val="002E4A57"/>
    <w:rsid w:val="002E60E3"/>
    <w:rsid w:val="002E6717"/>
    <w:rsid w:val="002E6CDD"/>
    <w:rsid w:val="002E6EF4"/>
    <w:rsid w:val="002F3456"/>
    <w:rsid w:val="002F5595"/>
    <w:rsid w:val="002F69D2"/>
    <w:rsid w:val="002F759C"/>
    <w:rsid w:val="00301766"/>
    <w:rsid w:val="003048A1"/>
    <w:rsid w:val="00304B0D"/>
    <w:rsid w:val="00305D69"/>
    <w:rsid w:val="0030657A"/>
    <w:rsid w:val="00306997"/>
    <w:rsid w:val="003073F2"/>
    <w:rsid w:val="003078D1"/>
    <w:rsid w:val="0031095A"/>
    <w:rsid w:val="003153CB"/>
    <w:rsid w:val="0031604E"/>
    <w:rsid w:val="00316FFB"/>
    <w:rsid w:val="00317836"/>
    <w:rsid w:val="003229AA"/>
    <w:rsid w:val="003251E7"/>
    <w:rsid w:val="00325ED6"/>
    <w:rsid w:val="0032713D"/>
    <w:rsid w:val="00327446"/>
    <w:rsid w:val="003324EE"/>
    <w:rsid w:val="00335E9A"/>
    <w:rsid w:val="0033640D"/>
    <w:rsid w:val="00336EDF"/>
    <w:rsid w:val="00337DAB"/>
    <w:rsid w:val="00341068"/>
    <w:rsid w:val="00342C4A"/>
    <w:rsid w:val="00342DFA"/>
    <w:rsid w:val="00343AE8"/>
    <w:rsid w:val="00343F08"/>
    <w:rsid w:val="0034490D"/>
    <w:rsid w:val="00345909"/>
    <w:rsid w:val="00350FC9"/>
    <w:rsid w:val="00353394"/>
    <w:rsid w:val="00355F29"/>
    <w:rsid w:val="0035619B"/>
    <w:rsid w:val="003573D9"/>
    <w:rsid w:val="00360D82"/>
    <w:rsid w:val="00361B20"/>
    <w:rsid w:val="00361C4D"/>
    <w:rsid w:val="00363DFF"/>
    <w:rsid w:val="003651E0"/>
    <w:rsid w:val="0036520A"/>
    <w:rsid w:val="003664DC"/>
    <w:rsid w:val="00367116"/>
    <w:rsid w:val="00367551"/>
    <w:rsid w:val="00367B78"/>
    <w:rsid w:val="00367C89"/>
    <w:rsid w:val="00367E8C"/>
    <w:rsid w:val="003710EF"/>
    <w:rsid w:val="003725E4"/>
    <w:rsid w:val="00373981"/>
    <w:rsid w:val="00374136"/>
    <w:rsid w:val="00375043"/>
    <w:rsid w:val="003802DF"/>
    <w:rsid w:val="003808D7"/>
    <w:rsid w:val="003812BA"/>
    <w:rsid w:val="00382621"/>
    <w:rsid w:val="00384EAE"/>
    <w:rsid w:val="00385BA6"/>
    <w:rsid w:val="003912FD"/>
    <w:rsid w:val="003946C1"/>
    <w:rsid w:val="00395FEC"/>
    <w:rsid w:val="00397D7B"/>
    <w:rsid w:val="003A1A1E"/>
    <w:rsid w:val="003A22AA"/>
    <w:rsid w:val="003A282A"/>
    <w:rsid w:val="003A3A43"/>
    <w:rsid w:val="003A3E9D"/>
    <w:rsid w:val="003A4918"/>
    <w:rsid w:val="003A4CCB"/>
    <w:rsid w:val="003A5D15"/>
    <w:rsid w:val="003A67DE"/>
    <w:rsid w:val="003A7217"/>
    <w:rsid w:val="003A77D2"/>
    <w:rsid w:val="003B1C74"/>
    <w:rsid w:val="003B253C"/>
    <w:rsid w:val="003B3496"/>
    <w:rsid w:val="003B522F"/>
    <w:rsid w:val="003B6A53"/>
    <w:rsid w:val="003C0549"/>
    <w:rsid w:val="003C0B77"/>
    <w:rsid w:val="003C2B95"/>
    <w:rsid w:val="003C2F07"/>
    <w:rsid w:val="003C3442"/>
    <w:rsid w:val="003C4156"/>
    <w:rsid w:val="003C41A5"/>
    <w:rsid w:val="003C5F03"/>
    <w:rsid w:val="003C6D9B"/>
    <w:rsid w:val="003D11CC"/>
    <w:rsid w:val="003D2E59"/>
    <w:rsid w:val="003D3B9D"/>
    <w:rsid w:val="003D4703"/>
    <w:rsid w:val="003D52F7"/>
    <w:rsid w:val="003D73EF"/>
    <w:rsid w:val="003E0BD0"/>
    <w:rsid w:val="003E5157"/>
    <w:rsid w:val="003E5690"/>
    <w:rsid w:val="003E670D"/>
    <w:rsid w:val="003E6956"/>
    <w:rsid w:val="003E72D1"/>
    <w:rsid w:val="003F02F0"/>
    <w:rsid w:val="003F0A08"/>
    <w:rsid w:val="003F1A1F"/>
    <w:rsid w:val="003F1F9F"/>
    <w:rsid w:val="003F2948"/>
    <w:rsid w:val="003F3C4A"/>
    <w:rsid w:val="003F4E57"/>
    <w:rsid w:val="003F7C07"/>
    <w:rsid w:val="004008F9"/>
    <w:rsid w:val="00400A6B"/>
    <w:rsid w:val="00400FC2"/>
    <w:rsid w:val="00401CE1"/>
    <w:rsid w:val="004031FF"/>
    <w:rsid w:val="00404DFE"/>
    <w:rsid w:val="004052C2"/>
    <w:rsid w:val="004063C3"/>
    <w:rsid w:val="004112EE"/>
    <w:rsid w:val="00411334"/>
    <w:rsid w:val="00411C86"/>
    <w:rsid w:val="00412488"/>
    <w:rsid w:val="004129A0"/>
    <w:rsid w:val="00413D07"/>
    <w:rsid w:val="004156DC"/>
    <w:rsid w:val="00416A07"/>
    <w:rsid w:val="00417FC4"/>
    <w:rsid w:val="00420C20"/>
    <w:rsid w:val="004215AB"/>
    <w:rsid w:val="00421D97"/>
    <w:rsid w:val="00423355"/>
    <w:rsid w:val="004238A4"/>
    <w:rsid w:val="00424F3D"/>
    <w:rsid w:val="004260EE"/>
    <w:rsid w:val="00430B53"/>
    <w:rsid w:val="0043197F"/>
    <w:rsid w:val="00432BDB"/>
    <w:rsid w:val="00432C7C"/>
    <w:rsid w:val="00434E37"/>
    <w:rsid w:val="00434F75"/>
    <w:rsid w:val="004356C6"/>
    <w:rsid w:val="004373CE"/>
    <w:rsid w:val="004404B1"/>
    <w:rsid w:val="00441957"/>
    <w:rsid w:val="004432C1"/>
    <w:rsid w:val="00444364"/>
    <w:rsid w:val="0044491B"/>
    <w:rsid w:val="00444D89"/>
    <w:rsid w:val="004453BD"/>
    <w:rsid w:val="00450105"/>
    <w:rsid w:val="0045102E"/>
    <w:rsid w:val="0045177A"/>
    <w:rsid w:val="00453FED"/>
    <w:rsid w:val="004552D1"/>
    <w:rsid w:val="004576AB"/>
    <w:rsid w:val="004610C7"/>
    <w:rsid w:val="0046198D"/>
    <w:rsid w:val="004620F5"/>
    <w:rsid w:val="00462CD4"/>
    <w:rsid w:val="0046357A"/>
    <w:rsid w:val="00463EE8"/>
    <w:rsid w:val="004665B5"/>
    <w:rsid w:val="004704A3"/>
    <w:rsid w:val="00471452"/>
    <w:rsid w:val="00471551"/>
    <w:rsid w:val="004720B3"/>
    <w:rsid w:val="004742AA"/>
    <w:rsid w:val="004748CA"/>
    <w:rsid w:val="00474B4D"/>
    <w:rsid w:val="004761A5"/>
    <w:rsid w:val="00477E7C"/>
    <w:rsid w:val="00481C6B"/>
    <w:rsid w:val="00481F25"/>
    <w:rsid w:val="0048432C"/>
    <w:rsid w:val="00486C19"/>
    <w:rsid w:val="004871CB"/>
    <w:rsid w:val="00487C8F"/>
    <w:rsid w:val="004909B4"/>
    <w:rsid w:val="00492C44"/>
    <w:rsid w:val="00493150"/>
    <w:rsid w:val="004945C4"/>
    <w:rsid w:val="004952E6"/>
    <w:rsid w:val="00495909"/>
    <w:rsid w:val="00495AB6"/>
    <w:rsid w:val="004A1052"/>
    <w:rsid w:val="004A27A3"/>
    <w:rsid w:val="004A35E9"/>
    <w:rsid w:val="004A369E"/>
    <w:rsid w:val="004A405B"/>
    <w:rsid w:val="004A5451"/>
    <w:rsid w:val="004A57DD"/>
    <w:rsid w:val="004A659F"/>
    <w:rsid w:val="004A7089"/>
    <w:rsid w:val="004A7FCB"/>
    <w:rsid w:val="004B0176"/>
    <w:rsid w:val="004B1690"/>
    <w:rsid w:val="004B2F79"/>
    <w:rsid w:val="004B3216"/>
    <w:rsid w:val="004B4417"/>
    <w:rsid w:val="004B4BD1"/>
    <w:rsid w:val="004B4C30"/>
    <w:rsid w:val="004B6E8E"/>
    <w:rsid w:val="004C0B94"/>
    <w:rsid w:val="004C132C"/>
    <w:rsid w:val="004C1BD6"/>
    <w:rsid w:val="004C2B31"/>
    <w:rsid w:val="004C2CF8"/>
    <w:rsid w:val="004C4F70"/>
    <w:rsid w:val="004C6315"/>
    <w:rsid w:val="004C6A51"/>
    <w:rsid w:val="004C7121"/>
    <w:rsid w:val="004D221E"/>
    <w:rsid w:val="004D389D"/>
    <w:rsid w:val="004D4818"/>
    <w:rsid w:val="004D7541"/>
    <w:rsid w:val="004D7CC3"/>
    <w:rsid w:val="004E0723"/>
    <w:rsid w:val="004E2646"/>
    <w:rsid w:val="004E27EF"/>
    <w:rsid w:val="004E2D16"/>
    <w:rsid w:val="004E56B4"/>
    <w:rsid w:val="004E6132"/>
    <w:rsid w:val="004E6AF5"/>
    <w:rsid w:val="004F07D5"/>
    <w:rsid w:val="004F44EB"/>
    <w:rsid w:val="004F5B55"/>
    <w:rsid w:val="004F6333"/>
    <w:rsid w:val="004F73F4"/>
    <w:rsid w:val="004F744C"/>
    <w:rsid w:val="004F749C"/>
    <w:rsid w:val="004F7CC3"/>
    <w:rsid w:val="005007E2"/>
    <w:rsid w:val="005007F7"/>
    <w:rsid w:val="00503B37"/>
    <w:rsid w:val="005055BC"/>
    <w:rsid w:val="005143EC"/>
    <w:rsid w:val="00514C9F"/>
    <w:rsid w:val="005161E9"/>
    <w:rsid w:val="00516EAA"/>
    <w:rsid w:val="0052077C"/>
    <w:rsid w:val="00521F3B"/>
    <w:rsid w:val="0052319A"/>
    <w:rsid w:val="00524333"/>
    <w:rsid w:val="00524885"/>
    <w:rsid w:val="00527E0E"/>
    <w:rsid w:val="00530EB1"/>
    <w:rsid w:val="0053211F"/>
    <w:rsid w:val="00532372"/>
    <w:rsid w:val="005323AF"/>
    <w:rsid w:val="00533D18"/>
    <w:rsid w:val="00536415"/>
    <w:rsid w:val="00537087"/>
    <w:rsid w:val="005407CC"/>
    <w:rsid w:val="005418DE"/>
    <w:rsid w:val="0054252B"/>
    <w:rsid w:val="00542E1E"/>
    <w:rsid w:val="00543AF6"/>
    <w:rsid w:val="00544416"/>
    <w:rsid w:val="0054518B"/>
    <w:rsid w:val="0054573E"/>
    <w:rsid w:val="00546241"/>
    <w:rsid w:val="00546611"/>
    <w:rsid w:val="00546A23"/>
    <w:rsid w:val="005473FF"/>
    <w:rsid w:val="0055177C"/>
    <w:rsid w:val="00551887"/>
    <w:rsid w:val="0055377E"/>
    <w:rsid w:val="00553A44"/>
    <w:rsid w:val="00556AD7"/>
    <w:rsid w:val="00560191"/>
    <w:rsid w:val="0056037C"/>
    <w:rsid w:val="00560A4C"/>
    <w:rsid w:val="005617A1"/>
    <w:rsid w:val="005651F1"/>
    <w:rsid w:val="00565235"/>
    <w:rsid w:val="00565921"/>
    <w:rsid w:val="00565CB1"/>
    <w:rsid w:val="00566BC1"/>
    <w:rsid w:val="00567F93"/>
    <w:rsid w:val="00571771"/>
    <w:rsid w:val="0057289F"/>
    <w:rsid w:val="00572969"/>
    <w:rsid w:val="00572E59"/>
    <w:rsid w:val="00573C26"/>
    <w:rsid w:val="00573CF4"/>
    <w:rsid w:val="005746B7"/>
    <w:rsid w:val="00574E89"/>
    <w:rsid w:val="00574F5F"/>
    <w:rsid w:val="0058085F"/>
    <w:rsid w:val="005817D5"/>
    <w:rsid w:val="00582BC1"/>
    <w:rsid w:val="0058332C"/>
    <w:rsid w:val="00583616"/>
    <w:rsid w:val="00583705"/>
    <w:rsid w:val="00583C6D"/>
    <w:rsid w:val="00585370"/>
    <w:rsid w:val="005879CC"/>
    <w:rsid w:val="00587D4F"/>
    <w:rsid w:val="0059059F"/>
    <w:rsid w:val="005907E1"/>
    <w:rsid w:val="00591037"/>
    <w:rsid w:val="00594D36"/>
    <w:rsid w:val="005959DE"/>
    <w:rsid w:val="00596F30"/>
    <w:rsid w:val="005A0E74"/>
    <w:rsid w:val="005A1329"/>
    <w:rsid w:val="005A151F"/>
    <w:rsid w:val="005A1B3A"/>
    <w:rsid w:val="005A4F43"/>
    <w:rsid w:val="005A5947"/>
    <w:rsid w:val="005A6520"/>
    <w:rsid w:val="005B0A23"/>
    <w:rsid w:val="005B0C6F"/>
    <w:rsid w:val="005B0CFB"/>
    <w:rsid w:val="005B17EE"/>
    <w:rsid w:val="005B5C31"/>
    <w:rsid w:val="005B61DA"/>
    <w:rsid w:val="005C1A8D"/>
    <w:rsid w:val="005C2D63"/>
    <w:rsid w:val="005C574B"/>
    <w:rsid w:val="005C6376"/>
    <w:rsid w:val="005C6B84"/>
    <w:rsid w:val="005C7825"/>
    <w:rsid w:val="005D4A64"/>
    <w:rsid w:val="005E1512"/>
    <w:rsid w:val="005E1760"/>
    <w:rsid w:val="005E36E7"/>
    <w:rsid w:val="005E6A82"/>
    <w:rsid w:val="005E6FC3"/>
    <w:rsid w:val="005E766A"/>
    <w:rsid w:val="005E7A4E"/>
    <w:rsid w:val="005F0E22"/>
    <w:rsid w:val="005F42ED"/>
    <w:rsid w:val="005F476F"/>
    <w:rsid w:val="005F6F6D"/>
    <w:rsid w:val="006008BB"/>
    <w:rsid w:val="00600C92"/>
    <w:rsid w:val="006016F7"/>
    <w:rsid w:val="00602A1F"/>
    <w:rsid w:val="006032BE"/>
    <w:rsid w:val="00603528"/>
    <w:rsid w:val="00603C20"/>
    <w:rsid w:val="00604B18"/>
    <w:rsid w:val="006052C4"/>
    <w:rsid w:val="00606E0E"/>
    <w:rsid w:val="006071D9"/>
    <w:rsid w:val="00610EFB"/>
    <w:rsid w:val="0061131F"/>
    <w:rsid w:val="00614D4B"/>
    <w:rsid w:val="00620DC7"/>
    <w:rsid w:val="00621898"/>
    <w:rsid w:val="00625195"/>
    <w:rsid w:val="00626F7C"/>
    <w:rsid w:val="00627ACE"/>
    <w:rsid w:val="006324D7"/>
    <w:rsid w:val="006326CD"/>
    <w:rsid w:val="006333D0"/>
    <w:rsid w:val="0063389B"/>
    <w:rsid w:val="00633E7A"/>
    <w:rsid w:val="00634E61"/>
    <w:rsid w:val="00635657"/>
    <w:rsid w:val="00641854"/>
    <w:rsid w:val="00642968"/>
    <w:rsid w:val="006433F5"/>
    <w:rsid w:val="00646A8A"/>
    <w:rsid w:val="00647146"/>
    <w:rsid w:val="006516D5"/>
    <w:rsid w:val="006539AA"/>
    <w:rsid w:val="006547B8"/>
    <w:rsid w:val="00654BF3"/>
    <w:rsid w:val="006559F8"/>
    <w:rsid w:val="006566D1"/>
    <w:rsid w:val="00656B77"/>
    <w:rsid w:val="00656C7D"/>
    <w:rsid w:val="006572D7"/>
    <w:rsid w:val="0065758B"/>
    <w:rsid w:val="006600B7"/>
    <w:rsid w:val="00660A3A"/>
    <w:rsid w:val="00660F49"/>
    <w:rsid w:val="00661466"/>
    <w:rsid w:val="00661FB8"/>
    <w:rsid w:val="006623FF"/>
    <w:rsid w:val="006628F6"/>
    <w:rsid w:val="00664300"/>
    <w:rsid w:val="00664E99"/>
    <w:rsid w:val="00665965"/>
    <w:rsid w:val="0066765D"/>
    <w:rsid w:val="00667A36"/>
    <w:rsid w:val="00671BFD"/>
    <w:rsid w:val="006723CC"/>
    <w:rsid w:val="00673683"/>
    <w:rsid w:val="00673E7C"/>
    <w:rsid w:val="0067514E"/>
    <w:rsid w:val="0067528E"/>
    <w:rsid w:val="00676268"/>
    <w:rsid w:val="0068034F"/>
    <w:rsid w:val="0068229C"/>
    <w:rsid w:val="00685A93"/>
    <w:rsid w:val="00685C6D"/>
    <w:rsid w:val="00687B4C"/>
    <w:rsid w:val="00690803"/>
    <w:rsid w:val="00691425"/>
    <w:rsid w:val="00693050"/>
    <w:rsid w:val="006934B5"/>
    <w:rsid w:val="00693E88"/>
    <w:rsid w:val="00695B50"/>
    <w:rsid w:val="00695DD1"/>
    <w:rsid w:val="006961C2"/>
    <w:rsid w:val="00696549"/>
    <w:rsid w:val="00696618"/>
    <w:rsid w:val="0069681A"/>
    <w:rsid w:val="006A04D7"/>
    <w:rsid w:val="006A07DD"/>
    <w:rsid w:val="006A1A1D"/>
    <w:rsid w:val="006A1B74"/>
    <w:rsid w:val="006A242D"/>
    <w:rsid w:val="006A46B5"/>
    <w:rsid w:val="006A5295"/>
    <w:rsid w:val="006A55AB"/>
    <w:rsid w:val="006A59ED"/>
    <w:rsid w:val="006A6240"/>
    <w:rsid w:val="006A68B0"/>
    <w:rsid w:val="006B0478"/>
    <w:rsid w:val="006B04C6"/>
    <w:rsid w:val="006B1442"/>
    <w:rsid w:val="006B19C9"/>
    <w:rsid w:val="006B3024"/>
    <w:rsid w:val="006B34CA"/>
    <w:rsid w:val="006B3544"/>
    <w:rsid w:val="006B4A72"/>
    <w:rsid w:val="006B4F56"/>
    <w:rsid w:val="006B70B1"/>
    <w:rsid w:val="006B73FE"/>
    <w:rsid w:val="006B74F7"/>
    <w:rsid w:val="006B78E4"/>
    <w:rsid w:val="006C179A"/>
    <w:rsid w:val="006C1A47"/>
    <w:rsid w:val="006C2008"/>
    <w:rsid w:val="006C2805"/>
    <w:rsid w:val="006C34C1"/>
    <w:rsid w:val="006C35AD"/>
    <w:rsid w:val="006C440F"/>
    <w:rsid w:val="006C5501"/>
    <w:rsid w:val="006D0404"/>
    <w:rsid w:val="006D1DEF"/>
    <w:rsid w:val="006D1F19"/>
    <w:rsid w:val="006D2CB4"/>
    <w:rsid w:val="006D2ED1"/>
    <w:rsid w:val="006D2F3A"/>
    <w:rsid w:val="006D32B2"/>
    <w:rsid w:val="006D3870"/>
    <w:rsid w:val="006D443E"/>
    <w:rsid w:val="006D45C1"/>
    <w:rsid w:val="006D4A27"/>
    <w:rsid w:val="006D4F9D"/>
    <w:rsid w:val="006D5EDC"/>
    <w:rsid w:val="006D78C4"/>
    <w:rsid w:val="006D7E05"/>
    <w:rsid w:val="006E0969"/>
    <w:rsid w:val="006E0E07"/>
    <w:rsid w:val="006E1611"/>
    <w:rsid w:val="006E1D06"/>
    <w:rsid w:val="006E3EAB"/>
    <w:rsid w:val="006E403D"/>
    <w:rsid w:val="006E4D4A"/>
    <w:rsid w:val="006E6B99"/>
    <w:rsid w:val="006E76C8"/>
    <w:rsid w:val="006F04C7"/>
    <w:rsid w:val="006F0C50"/>
    <w:rsid w:val="006F1DEA"/>
    <w:rsid w:val="006F220D"/>
    <w:rsid w:val="006F3709"/>
    <w:rsid w:val="006F3A59"/>
    <w:rsid w:val="006F3A8D"/>
    <w:rsid w:val="006F5252"/>
    <w:rsid w:val="006F5BCA"/>
    <w:rsid w:val="006F646F"/>
    <w:rsid w:val="006F7C45"/>
    <w:rsid w:val="007061C7"/>
    <w:rsid w:val="00707368"/>
    <w:rsid w:val="0071091D"/>
    <w:rsid w:val="0071128A"/>
    <w:rsid w:val="007122F2"/>
    <w:rsid w:val="00712D14"/>
    <w:rsid w:val="00713125"/>
    <w:rsid w:val="00713A73"/>
    <w:rsid w:val="0071476C"/>
    <w:rsid w:val="00714D18"/>
    <w:rsid w:val="00715523"/>
    <w:rsid w:val="00715B04"/>
    <w:rsid w:val="00716C6E"/>
    <w:rsid w:val="00716D25"/>
    <w:rsid w:val="00717817"/>
    <w:rsid w:val="007216EB"/>
    <w:rsid w:val="00722E00"/>
    <w:rsid w:val="00723314"/>
    <w:rsid w:val="007244AE"/>
    <w:rsid w:val="00731572"/>
    <w:rsid w:val="0073609B"/>
    <w:rsid w:val="00737770"/>
    <w:rsid w:val="007379BB"/>
    <w:rsid w:val="0074061B"/>
    <w:rsid w:val="00740A71"/>
    <w:rsid w:val="00741647"/>
    <w:rsid w:val="00742851"/>
    <w:rsid w:val="007463CD"/>
    <w:rsid w:val="00746B60"/>
    <w:rsid w:val="007472B8"/>
    <w:rsid w:val="007506DF"/>
    <w:rsid w:val="0075090F"/>
    <w:rsid w:val="007511CA"/>
    <w:rsid w:val="00751891"/>
    <w:rsid w:val="007533CE"/>
    <w:rsid w:val="007620F1"/>
    <w:rsid w:val="00762EE6"/>
    <w:rsid w:val="007652EB"/>
    <w:rsid w:val="00765945"/>
    <w:rsid w:val="00765E5D"/>
    <w:rsid w:val="00765F4B"/>
    <w:rsid w:val="00767C34"/>
    <w:rsid w:val="00771019"/>
    <w:rsid w:val="00772CCA"/>
    <w:rsid w:val="007757D9"/>
    <w:rsid w:val="00776568"/>
    <w:rsid w:val="0078048F"/>
    <w:rsid w:val="00781289"/>
    <w:rsid w:val="00781B22"/>
    <w:rsid w:val="00783D35"/>
    <w:rsid w:val="0078502E"/>
    <w:rsid w:val="0078584A"/>
    <w:rsid w:val="0078622B"/>
    <w:rsid w:val="007862C1"/>
    <w:rsid w:val="00787638"/>
    <w:rsid w:val="007878AD"/>
    <w:rsid w:val="007909A9"/>
    <w:rsid w:val="00793584"/>
    <w:rsid w:val="007969F9"/>
    <w:rsid w:val="00797923"/>
    <w:rsid w:val="007A05E4"/>
    <w:rsid w:val="007A1A98"/>
    <w:rsid w:val="007A3450"/>
    <w:rsid w:val="007A3F00"/>
    <w:rsid w:val="007A5014"/>
    <w:rsid w:val="007A6834"/>
    <w:rsid w:val="007B052C"/>
    <w:rsid w:val="007B11C5"/>
    <w:rsid w:val="007B1BDD"/>
    <w:rsid w:val="007B1BF0"/>
    <w:rsid w:val="007B1E6E"/>
    <w:rsid w:val="007B3139"/>
    <w:rsid w:val="007B3A09"/>
    <w:rsid w:val="007B3A9A"/>
    <w:rsid w:val="007B4309"/>
    <w:rsid w:val="007B7FC6"/>
    <w:rsid w:val="007C12D3"/>
    <w:rsid w:val="007C1AE7"/>
    <w:rsid w:val="007C3835"/>
    <w:rsid w:val="007C4433"/>
    <w:rsid w:val="007C5202"/>
    <w:rsid w:val="007C600B"/>
    <w:rsid w:val="007C6866"/>
    <w:rsid w:val="007D1503"/>
    <w:rsid w:val="007D18FE"/>
    <w:rsid w:val="007D48AA"/>
    <w:rsid w:val="007D7075"/>
    <w:rsid w:val="007E0D9D"/>
    <w:rsid w:val="007E1C60"/>
    <w:rsid w:val="007E2C2A"/>
    <w:rsid w:val="007E5D24"/>
    <w:rsid w:val="007E634C"/>
    <w:rsid w:val="007E7430"/>
    <w:rsid w:val="007F1280"/>
    <w:rsid w:val="007F2271"/>
    <w:rsid w:val="007F2305"/>
    <w:rsid w:val="007F29AB"/>
    <w:rsid w:val="007F39D4"/>
    <w:rsid w:val="007F3C16"/>
    <w:rsid w:val="008013D3"/>
    <w:rsid w:val="00801547"/>
    <w:rsid w:val="0080225A"/>
    <w:rsid w:val="00804BE1"/>
    <w:rsid w:val="00804F96"/>
    <w:rsid w:val="008051E4"/>
    <w:rsid w:val="0080535A"/>
    <w:rsid w:val="00807919"/>
    <w:rsid w:val="00810736"/>
    <w:rsid w:val="0081302A"/>
    <w:rsid w:val="0081396E"/>
    <w:rsid w:val="008153A2"/>
    <w:rsid w:val="008154E7"/>
    <w:rsid w:val="008157F5"/>
    <w:rsid w:val="008159B3"/>
    <w:rsid w:val="0081625E"/>
    <w:rsid w:val="008165AE"/>
    <w:rsid w:val="00816C60"/>
    <w:rsid w:val="0082086E"/>
    <w:rsid w:val="00821511"/>
    <w:rsid w:val="00821A53"/>
    <w:rsid w:val="00821B12"/>
    <w:rsid w:val="00821D7D"/>
    <w:rsid w:val="0082368D"/>
    <w:rsid w:val="00824372"/>
    <w:rsid w:val="008257E5"/>
    <w:rsid w:val="00826C40"/>
    <w:rsid w:val="00830598"/>
    <w:rsid w:val="00831083"/>
    <w:rsid w:val="00834713"/>
    <w:rsid w:val="00835730"/>
    <w:rsid w:val="00840FD6"/>
    <w:rsid w:val="00841C77"/>
    <w:rsid w:val="00843006"/>
    <w:rsid w:val="00843193"/>
    <w:rsid w:val="008432DC"/>
    <w:rsid w:val="00844401"/>
    <w:rsid w:val="00847B20"/>
    <w:rsid w:val="0085112F"/>
    <w:rsid w:val="00852435"/>
    <w:rsid w:val="008535FA"/>
    <w:rsid w:val="00854A55"/>
    <w:rsid w:val="00856F1A"/>
    <w:rsid w:val="0086049E"/>
    <w:rsid w:val="00861965"/>
    <w:rsid w:val="0086449C"/>
    <w:rsid w:val="00864B98"/>
    <w:rsid w:val="00864BE7"/>
    <w:rsid w:val="00865221"/>
    <w:rsid w:val="008653A5"/>
    <w:rsid w:val="0086788F"/>
    <w:rsid w:val="00870535"/>
    <w:rsid w:val="008714DD"/>
    <w:rsid w:val="00873763"/>
    <w:rsid w:val="00876465"/>
    <w:rsid w:val="008766F2"/>
    <w:rsid w:val="00876A82"/>
    <w:rsid w:val="00876B91"/>
    <w:rsid w:val="00880BE2"/>
    <w:rsid w:val="00883E60"/>
    <w:rsid w:val="008846CC"/>
    <w:rsid w:val="0088610A"/>
    <w:rsid w:val="00886AD2"/>
    <w:rsid w:val="00886E52"/>
    <w:rsid w:val="00886FAF"/>
    <w:rsid w:val="00887C7A"/>
    <w:rsid w:val="0089091F"/>
    <w:rsid w:val="008914E8"/>
    <w:rsid w:val="00893A56"/>
    <w:rsid w:val="0089632B"/>
    <w:rsid w:val="00897816"/>
    <w:rsid w:val="008A10C7"/>
    <w:rsid w:val="008A1E12"/>
    <w:rsid w:val="008A456B"/>
    <w:rsid w:val="008A4A71"/>
    <w:rsid w:val="008A4D07"/>
    <w:rsid w:val="008A4DAB"/>
    <w:rsid w:val="008B0BDD"/>
    <w:rsid w:val="008B181C"/>
    <w:rsid w:val="008B2162"/>
    <w:rsid w:val="008B3105"/>
    <w:rsid w:val="008B3DDF"/>
    <w:rsid w:val="008B3E33"/>
    <w:rsid w:val="008B5570"/>
    <w:rsid w:val="008B6F94"/>
    <w:rsid w:val="008C031D"/>
    <w:rsid w:val="008C0FB6"/>
    <w:rsid w:val="008C4D1A"/>
    <w:rsid w:val="008C4EA9"/>
    <w:rsid w:val="008C744E"/>
    <w:rsid w:val="008D24E8"/>
    <w:rsid w:val="008D34AB"/>
    <w:rsid w:val="008E0F6D"/>
    <w:rsid w:val="008E1149"/>
    <w:rsid w:val="008E2800"/>
    <w:rsid w:val="008E392C"/>
    <w:rsid w:val="008E4054"/>
    <w:rsid w:val="008E43B9"/>
    <w:rsid w:val="008E5C20"/>
    <w:rsid w:val="008E63ED"/>
    <w:rsid w:val="008E784F"/>
    <w:rsid w:val="008F1416"/>
    <w:rsid w:val="008F3C7A"/>
    <w:rsid w:val="008F422E"/>
    <w:rsid w:val="008F5CCE"/>
    <w:rsid w:val="00904999"/>
    <w:rsid w:val="009070F4"/>
    <w:rsid w:val="009107FD"/>
    <w:rsid w:val="009113E1"/>
    <w:rsid w:val="00911A1B"/>
    <w:rsid w:val="0091430E"/>
    <w:rsid w:val="00916F4A"/>
    <w:rsid w:val="00917FCE"/>
    <w:rsid w:val="00921566"/>
    <w:rsid w:val="0092298E"/>
    <w:rsid w:val="00923446"/>
    <w:rsid w:val="00927D1C"/>
    <w:rsid w:val="00927F4C"/>
    <w:rsid w:val="00930B4E"/>
    <w:rsid w:val="009337C7"/>
    <w:rsid w:val="00934FF2"/>
    <w:rsid w:val="00940009"/>
    <w:rsid w:val="00942AFE"/>
    <w:rsid w:val="0095051C"/>
    <w:rsid w:val="009512EA"/>
    <w:rsid w:val="00955B29"/>
    <w:rsid w:val="00956F48"/>
    <w:rsid w:val="0096126C"/>
    <w:rsid w:val="00963140"/>
    <w:rsid w:val="00965EDF"/>
    <w:rsid w:val="0096625C"/>
    <w:rsid w:val="00966F53"/>
    <w:rsid w:val="00967BC3"/>
    <w:rsid w:val="00970763"/>
    <w:rsid w:val="00971870"/>
    <w:rsid w:val="00972833"/>
    <w:rsid w:val="00976D99"/>
    <w:rsid w:val="00980168"/>
    <w:rsid w:val="0098153C"/>
    <w:rsid w:val="00983631"/>
    <w:rsid w:val="00983E99"/>
    <w:rsid w:val="009852F1"/>
    <w:rsid w:val="00985E57"/>
    <w:rsid w:val="00990C39"/>
    <w:rsid w:val="009922E5"/>
    <w:rsid w:val="00992344"/>
    <w:rsid w:val="00994CCF"/>
    <w:rsid w:val="00995296"/>
    <w:rsid w:val="009958A6"/>
    <w:rsid w:val="009A0A72"/>
    <w:rsid w:val="009A1989"/>
    <w:rsid w:val="009A1CB2"/>
    <w:rsid w:val="009A2C4A"/>
    <w:rsid w:val="009A310E"/>
    <w:rsid w:val="009A35ED"/>
    <w:rsid w:val="009A3F95"/>
    <w:rsid w:val="009A496A"/>
    <w:rsid w:val="009A5931"/>
    <w:rsid w:val="009A7598"/>
    <w:rsid w:val="009B07CD"/>
    <w:rsid w:val="009B0871"/>
    <w:rsid w:val="009B1155"/>
    <w:rsid w:val="009B21F2"/>
    <w:rsid w:val="009B2AF3"/>
    <w:rsid w:val="009B4D0F"/>
    <w:rsid w:val="009B6696"/>
    <w:rsid w:val="009B6995"/>
    <w:rsid w:val="009B782F"/>
    <w:rsid w:val="009C0CB8"/>
    <w:rsid w:val="009C1DB1"/>
    <w:rsid w:val="009C1EEE"/>
    <w:rsid w:val="009C677E"/>
    <w:rsid w:val="009C7D55"/>
    <w:rsid w:val="009D0DD7"/>
    <w:rsid w:val="009D1EA6"/>
    <w:rsid w:val="009D361B"/>
    <w:rsid w:val="009D3F10"/>
    <w:rsid w:val="009D4AEB"/>
    <w:rsid w:val="009D7909"/>
    <w:rsid w:val="009D7E73"/>
    <w:rsid w:val="009D7F1B"/>
    <w:rsid w:val="009E12DF"/>
    <w:rsid w:val="009E1F76"/>
    <w:rsid w:val="009E4108"/>
    <w:rsid w:val="009E5DC2"/>
    <w:rsid w:val="009E716B"/>
    <w:rsid w:val="009F0584"/>
    <w:rsid w:val="009F19B9"/>
    <w:rsid w:val="009F2D5C"/>
    <w:rsid w:val="009F30AA"/>
    <w:rsid w:val="009F3F3D"/>
    <w:rsid w:val="009F6515"/>
    <w:rsid w:val="009F6F4E"/>
    <w:rsid w:val="009F710F"/>
    <w:rsid w:val="009F7BA4"/>
    <w:rsid w:val="00A007D8"/>
    <w:rsid w:val="00A01B49"/>
    <w:rsid w:val="00A04797"/>
    <w:rsid w:val="00A05F05"/>
    <w:rsid w:val="00A06A6C"/>
    <w:rsid w:val="00A06BF9"/>
    <w:rsid w:val="00A079DC"/>
    <w:rsid w:val="00A1013E"/>
    <w:rsid w:val="00A12132"/>
    <w:rsid w:val="00A13771"/>
    <w:rsid w:val="00A1738D"/>
    <w:rsid w:val="00A17495"/>
    <w:rsid w:val="00A17D4E"/>
    <w:rsid w:val="00A25265"/>
    <w:rsid w:val="00A26369"/>
    <w:rsid w:val="00A27069"/>
    <w:rsid w:val="00A325F9"/>
    <w:rsid w:val="00A34284"/>
    <w:rsid w:val="00A34C46"/>
    <w:rsid w:val="00A34F97"/>
    <w:rsid w:val="00A406F5"/>
    <w:rsid w:val="00A40E60"/>
    <w:rsid w:val="00A43174"/>
    <w:rsid w:val="00A435C5"/>
    <w:rsid w:val="00A438D3"/>
    <w:rsid w:val="00A444C5"/>
    <w:rsid w:val="00A47103"/>
    <w:rsid w:val="00A47751"/>
    <w:rsid w:val="00A50E69"/>
    <w:rsid w:val="00A51469"/>
    <w:rsid w:val="00A5536F"/>
    <w:rsid w:val="00A63ADD"/>
    <w:rsid w:val="00A65307"/>
    <w:rsid w:val="00A6645C"/>
    <w:rsid w:val="00A67AF9"/>
    <w:rsid w:val="00A7059F"/>
    <w:rsid w:val="00A709C7"/>
    <w:rsid w:val="00A71BE8"/>
    <w:rsid w:val="00A722B1"/>
    <w:rsid w:val="00A72C9C"/>
    <w:rsid w:val="00A74124"/>
    <w:rsid w:val="00A74418"/>
    <w:rsid w:val="00A75833"/>
    <w:rsid w:val="00A761C5"/>
    <w:rsid w:val="00A82D6F"/>
    <w:rsid w:val="00A82DA2"/>
    <w:rsid w:val="00A84828"/>
    <w:rsid w:val="00A84F2C"/>
    <w:rsid w:val="00A85FE9"/>
    <w:rsid w:val="00A863BB"/>
    <w:rsid w:val="00A90A9C"/>
    <w:rsid w:val="00A91BDA"/>
    <w:rsid w:val="00A91C95"/>
    <w:rsid w:val="00A9367B"/>
    <w:rsid w:val="00A939BE"/>
    <w:rsid w:val="00A93C33"/>
    <w:rsid w:val="00A94565"/>
    <w:rsid w:val="00A96336"/>
    <w:rsid w:val="00A965FF"/>
    <w:rsid w:val="00AA11E5"/>
    <w:rsid w:val="00AA1592"/>
    <w:rsid w:val="00AA4496"/>
    <w:rsid w:val="00AA4FCC"/>
    <w:rsid w:val="00AA52AB"/>
    <w:rsid w:val="00AA5DDB"/>
    <w:rsid w:val="00AA5F64"/>
    <w:rsid w:val="00AA6208"/>
    <w:rsid w:val="00AB0A1F"/>
    <w:rsid w:val="00AB0F80"/>
    <w:rsid w:val="00AB10C7"/>
    <w:rsid w:val="00AB1D0D"/>
    <w:rsid w:val="00AB23C3"/>
    <w:rsid w:val="00AB2F55"/>
    <w:rsid w:val="00AB4D4D"/>
    <w:rsid w:val="00AB716B"/>
    <w:rsid w:val="00AB7343"/>
    <w:rsid w:val="00AB75C4"/>
    <w:rsid w:val="00AC0134"/>
    <w:rsid w:val="00AC064A"/>
    <w:rsid w:val="00AC1496"/>
    <w:rsid w:val="00AC286E"/>
    <w:rsid w:val="00AC28F9"/>
    <w:rsid w:val="00AC3A73"/>
    <w:rsid w:val="00AC6653"/>
    <w:rsid w:val="00AC6A1D"/>
    <w:rsid w:val="00AC78FC"/>
    <w:rsid w:val="00AD0E47"/>
    <w:rsid w:val="00AD2C6B"/>
    <w:rsid w:val="00AD479C"/>
    <w:rsid w:val="00AD5012"/>
    <w:rsid w:val="00AD5651"/>
    <w:rsid w:val="00AD5FD4"/>
    <w:rsid w:val="00AD70CD"/>
    <w:rsid w:val="00AE1425"/>
    <w:rsid w:val="00AE2F56"/>
    <w:rsid w:val="00AE35BE"/>
    <w:rsid w:val="00AE3961"/>
    <w:rsid w:val="00AE582B"/>
    <w:rsid w:val="00AF0B60"/>
    <w:rsid w:val="00AF21D9"/>
    <w:rsid w:val="00AF33CC"/>
    <w:rsid w:val="00AF56A9"/>
    <w:rsid w:val="00AF60A9"/>
    <w:rsid w:val="00B00BB8"/>
    <w:rsid w:val="00B03238"/>
    <w:rsid w:val="00B06325"/>
    <w:rsid w:val="00B07248"/>
    <w:rsid w:val="00B10763"/>
    <w:rsid w:val="00B11BFB"/>
    <w:rsid w:val="00B122A5"/>
    <w:rsid w:val="00B12753"/>
    <w:rsid w:val="00B13C64"/>
    <w:rsid w:val="00B14F56"/>
    <w:rsid w:val="00B174C5"/>
    <w:rsid w:val="00B17D32"/>
    <w:rsid w:val="00B203C2"/>
    <w:rsid w:val="00B22025"/>
    <w:rsid w:val="00B22F77"/>
    <w:rsid w:val="00B23560"/>
    <w:rsid w:val="00B23A76"/>
    <w:rsid w:val="00B255C2"/>
    <w:rsid w:val="00B31002"/>
    <w:rsid w:val="00B31A79"/>
    <w:rsid w:val="00B33C94"/>
    <w:rsid w:val="00B36313"/>
    <w:rsid w:val="00B36444"/>
    <w:rsid w:val="00B3790C"/>
    <w:rsid w:val="00B41306"/>
    <w:rsid w:val="00B41672"/>
    <w:rsid w:val="00B41895"/>
    <w:rsid w:val="00B41F40"/>
    <w:rsid w:val="00B4250E"/>
    <w:rsid w:val="00B42F1D"/>
    <w:rsid w:val="00B4379C"/>
    <w:rsid w:val="00B44055"/>
    <w:rsid w:val="00B44D03"/>
    <w:rsid w:val="00B44F26"/>
    <w:rsid w:val="00B45B8D"/>
    <w:rsid w:val="00B46056"/>
    <w:rsid w:val="00B479E9"/>
    <w:rsid w:val="00B52A13"/>
    <w:rsid w:val="00B538DD"/>
    <w:rsid w:val="00B54B0E"/>
    <w:rsid w:val="00B55171"/>
    <w:rsid w:val="00B56DC0"/>
    <w:rsid w:val="00B6132C"/>
    <w:rsid w:val="00B61683"/>
    <w:rsid w:val="00B61A69"/>
    <w:rsid w:val="00B62F44"/>
    <w:rsid w:val="00B64FBA"/>
    <w:rsid w:val="00B676AD"/>
    <w:rsid w:val="00B67BB2"/>
    <w:rsid w:val="00B71AC9"/>
    <w:rsid w:val="00B71BB7"/>
    <w:rsid w:val="00B72391"/>
    <w:rsid w:val="00B73BAB"/>
    <w:rsid w:val="00B7453F"/>
    <w:rsid w:val="00B747B5"/>
    <w:rsid w:val="00B75722"/>
    <w:rsid w:val="00B764A6"/>
    <w:rsid w:val="00B76B76"/>
    <w:rsid w:val="00B7719F"/>
    <w:rsid w:val="00B77D0F"/>
    <w:rsid w:val="00B80B3B"/>
    <w:rsid w:val="00B82055"/>
    <w:rsid w:val="00B85A36"/>
    <w:rsid w:val="00B865E3"/>
    <w:rsid w:val="00B86C26"/>
    <w:rsid w:val="00B871F1"/>
    <w:rsid w:val="00B8786F"/>
    <w:rsid w:val="00B90243"/>
    <w:rsid w:val="00B917F0"/>
    <w:rsid w:val="00B91969"/>
    <w:rsid w:val="00B93AC8"/>
    <w:rsid w:val="00B946C2"/>
    <w:rsid w:val="00B94B8F"/>
    <w:rsid w:val="00B95293"/>
    <w:rsid w:val="00B95D65"/>
    <w:rsid w:val="00B97564"/>
    <w:rsid w:val="00B97ACD"/>
    <w:rsid w:val="00BA057D"/>
    <w:rsid w:val="00BA1EFF"/>
    <w:rsid w:val="00BA29EE"/>
    <w:rsid w:val="00BA4DE3"/>
    <w:rsid w:val="00BA5C4D"/>
    <w:rsid w:val="00BA5E8C"/>
    <w:rsid w:val="00BA618B"/>
    <w:rsid w:val="00BA6256"/>
    <w:rsid w:val="00BA6778"/>
    <w:rsid w:val="00BB3419"/>
    <w:rsid w:val="00BB3881"/>
    <w:rsid w:val="00BB6907"/>
    <w:rsid w:val="00BB7C48"/>
    <w:rsid w:val="00BC0092"/>
    <w:rsid w:val="00BC1DC0"/>
    <w:rsid w:val="00BC1F12"/>
    <w:rsid w:val="00BC26DA"/>
    <w:rsid w:val="00BC26ED"/>
    <w:rsid w:val="00BC292F"/>
    <w:rsid w:val="00BC2AC6"/>
    <w:rsid w:val="00BC3279"/>
    <w:rsid w:val="00BC332C"/>
    <w:rsid w:val="00BC510A"/>
    <w:rsid w:val="00BC54B3"/>
    <w:rsid w:val="00BC6A72"/>
    <w:rsid w:val="00BD0747"/>
    <w:rsid w:val="00BD2454"/>
    <w:rsid w:val="00BD4384"/>
    <w:rsid w:val="00BD4A9E"/>
    <w:rsid w:val="00BD571E"/>
    <w:rsid w:val="00BD6E1D"/>
    <w:rsid w:val="00BE35E6"/>
    <w:rsid w:val="00BE4CD0"/>
    <w:rsid w:val="00BE59CA"/>
    <w:rsid w:val="00BF02A1"/>
    <w:rsid w:val="00BF0853"/>
    <w:rsid w:val="00BF21DC"/>
    <w:rsid w:val="00BF21F3"/>
    <w:rsid w:val="00BF237B"/>
    <w:rsid w:val="00BF3241"/>
    <w:rsid w:val="00BF458B"/>
    <w:rsid w:val="00BF569A"/>
    <w:rsid w:val="00BF5945"/>
    <w:rsid w:val="00BF5A66"/>
    <w:rsid w:val="00BF7152"/>
    <w:rsid w:val="00C00297"/>
    <w:rsid w:val="00C01AFD"/>
    <w:rsid w:val="00C01CCB"/>
    <w:rsid w:val="00C03CA2"/>
    <w:rsid w:val="00C03CEC"/>
    <w:rsid w:val="00C03E2C"/>
    <w:rsid w:val="00C04759"/>
    <w:rsid w:val="00C04DD6"/>
    <w:rsid w:val="00C04DEC"/>
    <w:rsid w:val="00C05289"/>
    <w:rsid w:val="00C07EEC"/>
    <w:rsid w:val="00C10933"/>
    <w:rsid w:val="00C10B19"/>
    <w:rsid w:val="00C11DD5"/>
    <w:rsid w:val="00C1213D"/>
    <w:rsid w:val="00C151CB"/>
    <w:rsid w:val="00C17485"/>
    <w:rsid w:val="00C17DE8"/>
    <w:rsid w:val="00C20568"/>
    <w:rsid w:val="00C2104E"/>
    <w:rsid w:val="00C2490A"/>
    <w:rsid w:val="00C24926"/>
    <w:rsid w:val="00C24CC2"/>
    <w:rsid w:val="00C27096"/>
    <w:rsid w:val="00C27936"/>
    <w:rsid w:val="00C27CC8"/>
    <w:rsid w:val="00C27CEC"/>
    <w:rsid w:val="00C3000A"/>
    <w:rsid w:val="00C3031D"/>
    <w:rsid w:val="00C31273"/>
    <w:rsid w:val="00C3233C"/>
    <w:rsid w:val="00C3295C"/>
    <w:rsid w:val="00C36B27"/>
    <w:rsid w:val="00C371B9"/>
    <w:rsid w:val="00C37FD9"/>
    <w:rsid w:val="00C417E6"/>
    <w:rsid w:val="00C42229"/>
    <w:rsid w:val="00C42FF8"/>
    <w:rsid w:val="00C4573C"/>
    <w:rsid w:val="00C46115"/>
    <w:rsid w:val="00C46BE9"/>
    <w:rsid w:val="00C46D3E"/>
    <w:rsid w:val="00C51EA6"/>
    <w:rsid w:val="00C52368"/>
    <w:rsid w:val="00C547C6"/>
    <w:rsid w:val="00C5519C"/>
    <w:rsid w:val="00C6190C"/>
    <w:rsid w:val="00C66C37"/>
    <w:rsid w:val="00C6702F"/>
    <w:rsid w:val="00C675AE"/>
    <w:rsid w:val="00C67879"/>
    <w:rsid w:val="00C67D81"/>
    <w:rsid w:val="00C701AF"/>
    <w:rsid w:val="00C71E68"/>
    <w:rsid w:val="00C750DC"/>
    <w:rsid w:val="00C753EF"/>
    <w:rsid w:val="00C754A3"/>
    <w:rsid w:val="00C75AEE"/>
    <w:rsid w:val="00C75C38"/>
    <w:rsid w:val="00C75D5D"/>
    <w:rsid w:val="00C80AE2"/>
    <w:rsid w:val="00C81DEF"/>
    <w:rsid w:val="00C824EE"/>
    <w:rsid w:val="00C8735F"/>
    <w:rsid w:val="00C9355E"/>
    <w:rsid w:val="00C93E9F"/>
    <w:rsid w:val="00C94DE0"/>
    <w:rsid w:val="00C95AD8"/>
    <w:rsid w:val="00C95D42"/>
    <w:rsid w:val="00C97E83"/>
    <w:rsid w:val="00CA0EDB"/>
    <w:rsid w:val="00CA21B5"/>
    <w:rsid w:val="00CA22BA"/>
    <w:rsid w:val="00CA30E7"/>
    <w:rsid w:val="00CA5101"/>
    <w:rsid w:val="00CA58B6"/>
    <w:rsid w:val="00CA6766"/>
    <w:rsid w:val="00CB0CE6"/>
    <w:rsid w:val="00CB119A"/>
    <w:rsid w:val="00CB125F"/>
    <w:rsid w:val="00CB2429"/>
    <w:rsid w:val="00CB34C1"/>
    <w:rsid w:val="00CB3CA6"/>
    <w:rsid w:val="00CB46E3"/>
    <w:rsid w:val="00CB4B84"/>
    <w:rsid w:val="00CB4FA5"/>
    <w:rsid w:val="00CB6342"/>
    <w:rsid w:val="00CB65CD"/>
    <w:rsid w:val="00CB7258"/>
    <w:rsid w:val="00CB79F5"/>
    <w:rsid w:val="00CC0522"/>
    <w:rsid w:val="00CC093C"/>
    <w:rsid w:val="00CC15DA"/>
    <w:rsid w:val="00CC21B2"/>
    <w:rsid w:val="00CC22DA"/>
    <w:rsid w:val="00CC2FA9"/>
    <w:rsid w:val="00CC4A32"/>
    <w:rsid w:val="00CC5604"/>
    <w:rsid w:val="00CC5FDD"/>
    <w:rsid w:val="00CD2690"/>
    <w:rsid w:val="00CD279F"/>
    <w:rsid w:val="00CD5377"/>
    <w:rsid w:val="00CD5B9A"/>
    <w:rsid w:val="00CD6CFD"/>
    <w:rsid w:val="00CE053C"/>
    <w:rsid w:val="00CE0D1E"/>
    <w:rsid w:val="00CE10BF"/>
    <w:rsid w:val="00CE2475"/>
    <w:rsid w:val="00CE2BCF"/>
    <w:rsid w:val="00CE2E97"/>
    <w:rsid w:val="00CE3FD6"/>
    <w:rsid w:val="00CE461D"/>
    <w:rsid w:val="00CE5CDD"/>
    <w:rsid w:val="00CE61FA"/>
    <w:rsid w:val="00CE63DF"/>
    <w:rsid w:val="00CF17D5"/>
    <w:rsid w:val="00CF1F24"/>
    <w:rsid w:val="00CF2776"/>
    <w:rsid w:val="00CF2C72"/>
    <w:rsid w:val="00CF3E85"/>
    <w:rsid w:val="00CF43F6"/>
    <w:rsid w:val="00CF49A9"/>
    <w:rsid w:val="00CF66D5"/>
    <w:rsid w:val="00D01D2F"/>
    <w:rsid w:val="00D01DB3"/>
    <w:rsid w:val="00D02926"/>
    <w:rsid w:val="00D0569A"/>
    <w:rsid w:val="00D056B7"/>
    <w:rsid w:val="00D0578B"/>
    <w:rsid w:val="00D071FB"/>
    <w:rsid w:val="00D1452A"/>
    <w:rsid w:val="00D14DEA"/>
    <w:rsid w:val="00D157E0"/>
    <w:rsid w:val="00D15C3C"/>
    <w:rsid w:val="00D16148"/>
    <w:rsid w:val="00D16AC2"/>
    <w:rsid w:val="00D20148"/>
    <w:rsid w:val="00D20261"/>
    <w:rsid w:val="00D22B6C"/>
    <w:rsid w:val="00D27144"/>
    <w:rsid w:val="00D3121E"/>
    <w:rsid w:val="00D313B8"/>
    <w:rsid w:val="00D31751"/>
    <w:rsid w:val="00D33296"/>
    <w:rsid w:val="00D338F4"/>
    <w:rsid w:val="00D34DD7"/>
    <w:rsid w:val="00D374BB"/>
    <w:rsid w:val="00D37CFD"/>
    <w:rsid w:val="00D409A1"/>
    <w:rsid w:val="00D40F52"/>
    <w:rsid w:val="00D41D15"/>
    <w:rsid w:val="00D421B5"/>
    <w:rsid w:val="00D475C6"/>
    <w:rsid w:val="00D47BD6"/>
    <w:rsid w:val="00D50AE9"/>
    <w:rsid w:val="00D50B89"/>
    <w:rsid w:val="00D5147D"/>
    <w:rsid w:val="00D51530"/>
    <w:rsid w:val="00D516EC"/>
    <w:rsid w:val="00D51E83"/>
    <w:rsid w:val="00D5712E"/>
    <w:rsid w:val="00D60C91"/>
    <w:rsid w:val="00D60CF2"/>
    <w:rsid w:val="00D61E41"/>
    <w:rsid w:val="00D657D2"/>
    <w:rsid w:val="00D65AD4"/>
    <w:rsid w:val="00D666B5"/>
    <w:rsid w:val="00D66871"/>
    <w:rsid w:val="00D72606"/>
    <w:rsid w:val="00D728B0"/>
    <w:rsid w:val="00D74D90"/>
    <w:rsid w:val="00D751B7"/>
    <w:rsid w:val="00D77479"/>
    <w:rsid w:val="00D802F2"/>
    <w:rsid w:val="00D805C3"/>
    <w:rsid w:val="00D81C16"/>
    <w:rsid w:val="00D821D7"/>
    <w:rsid w:val="00D839F6"/>
    <w:rsid w:val="00D848DC"/>
    <w:rsid w:val="00D85D7C"/>
    <w:rsid w:val="00D90B1B"/>
    <w:rsid w:val="00D90FF5"/>
    <w:rsid w:val="00D918AB"/>
    <w:rsid w:val="00D91C87"/>
    <w:rsid w:val="00D92373"/>
    <w:rsid w:val="00D924A2"/>
    <w:rsid w:val="00D940FA"/>
    <w:rsid w:val="00D94DD9"/>
    <w:rsid w:val="00D967FC"/>
    <w:rsid w:val="00D970DA"/>
    <w:rsid w:val="00D97305"/>
    <w:rsid w:val="00DA2867"/>
    <w:rsid w:val="00DA61D7"/>
    <w:rsid w:val="00DA6F7F"/>
    <w:rsid w:val="00DA73FC"/>
    <w:rsid w:val="00DB0013"/>
    <w:rsid w:val="00DB0B5E"/>
    <w:rsid w:val="00DB1E55"/>
    <w:rsid w:val="00DB288A"/>
    <w:rsid w:val="00DB28E7"/>
    <w:rsid w:val="00DB2DAC"/>
    <w:rsid w:val="00DB316A"/>
    <w:rsid w:val="00DB3AF9"/>
    <w:rsid w:val="00DB3CFF"/>
    <w:rsid w:val="00DB4C76"/>
    <w:rsid w:val="00DB5651"/>
    <w:rsid w:val="00DB6BB9"/>
    <w:rsid w:val="00DB7E03"/>
    <w:rsid w:val="00DC23AF"/>
    <w:rsid w:val="00DC294E"/>
    <w:rsid w:val="00DC627B"/>
    <w:rsid w:val="00DC6DA4"/>
    <w:rsid w:val="00DC72ED"/>
    <w:rsid w:val="00DD0267"/>
    <w:rsid w:val="00DD1B12"/>
    <w:rsid w:val="00DD1D12"/>
    <w:rsid w:val="00DD52DE"/>
    <w:rsid w:val="00DD58BA"/>
    <w:rsid w:val="00DD67C5"/>
    <w:rsid w:val="00DD7B17"/>
    <w:rsid w:val="00DE0824"/>
    <w:rsid w:val="00DE1F71"/>
    <w:rsid w:val="00DE2045"/>
    <w:rsid w:val="00DE2F40"/>
    <w:rsid w:val="00DE3FB0"/>
    <w:rsid w:val="00DE5484"/>
    <w:rsid w:val="00DE71DC"/>
    <w:rsid w:val="00DE745D"/>
    <w:rsid w:val="00DF33BC"/>
    <w:rsid w:val="00DF33E0"/>
    <w:rsid w:val="00DF445B"/>
    <w:rsid w:val="00DF521B"/>
    <w:rsid w:val="00DF659D"/>
    <w:rsid w:val="00E02072"/>
    <w:rsid w:val="00E02A22"/>
    <w:rsid w:val="00E0453A"/>
    <w:rsid w:val="00E053FE"/>
    <w:rsid w:val="00E056BF"/>
    <w:rsid w:val="00E07D62"/>
    <w:rsid w:val="00E1079C"/>
    <w:rsid w:val="00E10CAF"/>
    <w:rsid w:val="00E12EDC"/>
    <w:rsid w:val="00E1399D"/>
    <w:rsid w:val="00E14EC7"/>
    <w:rsid w:val="00E15689"/>
    <w:rsid w:val="00E15FB1"/>
    <w:rsid w:val="00E1657E"/>
    <w:rsid w:val="00E1668E"/>
    <w:rsid w:val="00E166EA"/>
    <w:rsid w:val="00E2057E"/>
    <w:rsid w:val="00E20ACC"/>
    <w:rsid w:val="00E20B75"/>
    <w:rsid w:val="00E21C31"/>
    <w:rsid w:val="00E22E57"/>
    <w:rsid w:val="00E23412"/>
    <w:rsid w:val="00E252F1"/>
    <w:rsid w:val="00E253C1"/>
    <w:rsid w:val="00E25A2D"/>
    <w:rsid w:val="00E25DA0"/>
    <w:rsid w:val="00E26015"/>
    <w:rsid w:val="00E30164"/>
    <w:rsid w:val="00E311C6"/>
    <w:rsid w:val="00E31DB6"/>
    <w:rsid w:val="00E33874"/>
    <w:rsid w:val="00E3393D"/>
    <w:rsid w:val="00E340DF"/>
    <w:rsid w:val="00E3591C"/>
    <w:rsid w:val="00E408B3"/>
    <w:rsid w:val="00E409C2"/>
    <w:rsid w:val="00E416D0"/>
    <w:rsid w:val="00E41DCD"/>
    <w:rsid w:val="00E42A12"/>
    <w:rsid w:val="00E4420A"/>
    <w:rsid w:val="00E47764"/>
    <w:rsid w:val="00E47B78"/>
    <w:rsid w:val="00E5133E"/>
    <w:rsid w:val="00E56C2C"/>
    <w:rsid w:val="00E631F8"/>
    <w:rsid w:val="00E651F9"/>
    <w:rsid w:val="00E6668D"/>
    <w:rsid w:val="00E7051B"/>
    <w:rsid w:val="00E70867"/>
    <w:rsid w:val="00E7145E"/>
    <w:rsid w:val="00E723D0"/>
    <w:rsid w:val="00E72A91"/>
    <w:rsid w:val="00E7310B"/>
    <w:rsid w:val="00E7332F"/>
    <w:rsid w:val="00E73677"/>
    <w:rsid w:val="00E745D9"/>
    <w:rsid w:val="00E74A71"/>
    <w:rsid w:val="00E77A8A"/>
    <w:rsid w:val="00E81171"/>
    <w:rsid w:val="00E81485"/>
    <w:rsid w:val="00E851FF"/>
    <w:rsid w:val="00E85229"/>
    <w:rsid w:val="00E86BBF"/>
    <w:rsid w:val="00E87056"/>
    <w:rsid w:val="00E87F29"/>
    <w:rsid w:val="00E90D09"/>
    <w:rsid w:val="00E918E9"/>
    <w:rsid w:val="00E9357C"/>
    <w:rsid w:val="00E94CCE"/>
    <w:rsid w:val="00E9611E"/>
    <w:rsid w:val="00E96D9A"/>
    <w:rsid w:val="00E973CB"/>
    <w:rsid w:val="00EA02E6"/>
    <w:rsid w:val="00EA2A32"/>
    <w:rsid w:val="00EA36EF"/>
    <w:rsid w:val="00EA4F93"/>
    <w:rsid w:val="00EA7D7A"/>
    <w:rsid w:val="00EB0B4A"/>
    <w:rsid w:val="00EB1B57"/>
    <w:rsid w:val="00EB1E31"/>
    <w:rsid w:val="00EB2F2F"/>
    <w:rsid w:val="00EB463A"/>
    <w:rsid w:val="00EB4EBE"/>
    <w:rsid w:val="00EB593B"/>
    <w:rsid w:val="00EB5FF2"/>
    <w:rsid w:val="00EB7FE3"/>
    <w:rsid w:val="00EC03AF"/>
    <w:rsid w:val="00EC283D"/>
    <w:rsid w:val="00EC4B5E"/>
    <w:rsid w:val="00EC51F2"/>
    <w:rsid w:val="00EC58BC"/>
    <w:rsid w:val="00EC69F0"/>
    <w:rsid w:val="00ED04D4"/>
    <w:rsid w:val="00ED0861"/>
    <w:rsid w:val="00ED087B"/>
    <w:rsid w:val="00ED2923"/>
    <w:rsid w:val="00ED298A"/>
    <w:rsid w:val="00ED3163"/>
    <w:rsid w:val="00ED364D"/>
    <w:rsid w:val="00ED44B2"/>
    <w:rsid w:val="00EE02A7"/>
    <w:rsid w:val="00EE0926"/>
    <w:rsid w:val="00EE1A3F"/>
    <w:rsid w:val="00EE3C4D"/>
    <w:rsid w:val="00EE65A2"/>
    <w:rsid w:val="00EE7F90"/>
    <w:rsid w:val="00EF12A8"/>
    <w:rsid w:val="00EF2135"/>
    <w:rsid w:val="00EF528C"/>
    <w:rsid w:val="00EF5B5F"/>
    <w:rsid w:val="00F001F3"/>
    <w:rsid w:val="00F03222"/>
    <w:rsid w:val="00F032F5"/>
    <w:rsid w:val="00F04239"/>
    <w:rsid w:val="00F043D1"/>
    <w:rsid w:val="00F04979"/>
    <w:rsid w:val="00F04DE5"/>
    <w:rsid w:val="00F05CE8"/>
    <w:rsid w:val="00F11208"/>
    <w:rsid w:val="00F116BF"/>
    <w:rsid w:val="00F12407"/>
    <w:rsid w:val="00F1284D"/>
    <w:rsid w:val="00F12F3F"/>
    <w:rsid w:val="00F15C8D"/>
    <w:rsid w:val="00F1632F"/>
    <w:rsid w:val="00F16574"/>
    <w:rsid w:val="00F17580"/>
    <w:rsid w:val="00F2056C"/>
    <w:rsid w:val="00F21054"/>
    <w:rsid w:val="00F213C8"/>
    <w:rsid w:val="00F220C0"/>
    <w:rsid w:val="00F22EF9"/>
    <w:rsid w:val="00F23680"/>
    <w:rsid w:val="00F26270"/>
    <w:rsid w:val="00F276DE"/>
    <w:rsid w:val="00F27783"/>
    <w:rsid w:val="00F30426"/>
    <w:rsid w:val="00F32547"/>
    <w:rsid w:val="00F32778"/>
    <w:rsid w:val="00F34D55"/>
    <w:rsid w:val="00F35739"/>
    <w:rsid w:val="00F367B8"/>
    <w:rsid w:val="00F36E82"/>
    <w:rsid w:val="00F40BDA"/>
    <w:rsid w:val="00F40C1E"/>
    <w:rsid w:val="00F43033"/>
    <w:rsid w:val="00F43630"/>
    <w:rsid w:val="00F43F5D"/>
    <w:rsid w:val="00F44594"/>
    <w:rsid w:val="00F45544"/>
    <w:rsid w:val="00F464BB"/>
    <w:rsid w:val="00F51409"/>
    <w:rsid w:val="00F51CD9"/>
    <w:rsid w:val="00F52629"/>
    <w:rsid w:val="00F534DA"/>
    <w:rsid w:val="00F548A3"/>
    <w:rsid w:val="00F54DB4"/>
    <w:rsid w:val="00F551E8"/>
    <w:rsid w:val="00F553EE"/>
    <w:rsid w:val="00F57AD4"/>
    <w:rsid w:val="00F57C44"/>
    <w:rsid w:val="00F603CE"/>
    <w:rsid w:val="00F60F29"/>
    <w:rsid w:val="00F641D7"/>
    <w:rsid w:val="00F6543C"/>
    <w:rsid w:val="00F65577"/>
    <w:rsid w:val="00F662F3"/>
    <w:rsid w:val="00F66AA6"/>
    <w:rsid w:val="00F70181"/>
    <w:rsid w:val="00F725A4"/>
    <w:rsid w:val="00F80351"/>
    <w:rsid w:val="00F80AE1"/>
    <w:rsid w:val="00F80AF5"/>
    <w:rsid w:val="00F824BC"/>
    <w:rsid w:val="00F830E8"/>
    <w:rsid w:val="00F91E0C"/>
    <w:rsid w:val="00F922F4"/>
    <w:rsid w:val="00F928DD"/>
    <w:rsid w:val="00F92EDE"/>
    <w:rsid w:val="00F93727"/>
    <w:rsid w:val="00F957DB"/>
    <w:rsid w:val="00F97AC9"/>
    <w:rsid w:val="00F97BEE"/>
    <w:rsid w:val="00F97FEE"/>
    <w:rsid w:val="00FA03E8"/>
    <w:rsid w:val="00FA2F88"/>
    <w:rsid w:val="00FA3E8F"/>
    <w:rsid w:val="00FA42DD"/>
    <w:rsid w:val="00FA4629"/>
    <w:rsid w:val="00FA4957"/>
    <w:rsid w:val="00FA671A"/>
    <w:rsid w:val="00FB04B9"/>
    <w:rsid w:val="00FB0732"/>
    <w:rsid w:val="00FB1756"/>
    <w:rsid w:val="00FB509C"/>
    <w:rsid w:val="00FB5148"/>
    <w:rsid w:val="00FB6023"/>
    <w:rsid w:val="00FB63AA"/>
    <w:rsid w:val="00FB75B5"/>
    <w:rsid w:val="00FB76D5"/>
    <w:rsid w:val="00FB7AD2"/>
    <w:rsid w:val="00FB7CC5"/>
    <w:rsid w:val="00FC2F09"/>
    <w:rsid w:val="00FC31D9"/>
    <w:rsid w:val="00FC349B"/>
    <w:rsid w:val="00FC384F"/>
    <w:rsid w:val="00FC6564"/>
    <w:rsid w:val="00FC68EB"/>
    <w:rsid w:val="00FC6BCF"/>
    <w:rsid w:val="00FC7C46"/>
    <w:rsid w:val="00FD0781"/>
    <w:rsid w:val="00FD2B82"/>
    <w:rsid w:val="00FD31A1"/>
    <w:rsid w:val="00FD3EF3"/>
    <w:rsid w:val="00FD5FAF"/>
    <w:rsid w:val="00FD659C"/>
    <w:rsid w:val="00FD6B6C"/>
    <w:rsid w:val="00FD7C00"/>
    <w:rsid w:val="00FE1F64"/>
    <w:rsid w:val="00FE3443"/>
    <w:rsid w:val="00FE3E72"/>
    <w:rsid w:val="00FE47C1"/>
    <w:rsid w:val="00FE5831"/>
    <w:rsid w:val="00FE6CA5"/>
    <w:rsid w:val="00FE704A"/>
    <w:rsid w:val="00FF04A5"/>
    <w:rsid w:val="00FF0659"/>
    <w:rsid w:val="00FF1D56"/>
    <w:rsid w:val="00FF3CC3"/>
    <w:rsid w:val="00FF72D4"/>
    <w:rsid w:val="00FF7D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99" w:unhideWhenUsed="0" w:qFormat="1"/>
    <w:lsdException w:name="Normal (Web)"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3F02F0"/>
    <w:pPr>
      <w:keepNext/>
      <w:outlineLvl w:val="0"/>
    </w:pPr>
    <w:rPr>
      <w:sz w:val="28"/>
      <w:szCs w:val="28"/>
    </w:rPr>
  </w:style>
  <w:style w:type="paragraph" w:styleId="Heading2">
    <w:name w:val="heading 2"/>
    <w:basedOn w:val="Normal"/>
    <w:next w:val="Normal"/>
    <w:link w:val="Heading2Char"/>
    <w:unhideWhenUsed/>
    <w:qFormat/>
    <w:rsid w:val="008154E7"/>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unhideWhenUsed/>
    <w:qFormat/>
    <w:rsid w:val="00187D32"/>
    <w:pPr>
      <w:keepNext/>
      <w:keepLines/>
      <w:spacing w:before="200" w:line="276" w:lineRule="auto"/>
      <w:outlineLvl w:val="2"/>
    </w:pPr>
    <w:rPr>
      <w:rFonts w:asciiTheme="majorHAnsi" w:eastAsiaTheme="majorEastAsia" w:hAnsiTheme="majorHAnsi" w:cstheme="majorBidi"/>
      <w:b/>
      <w:bCs/>
      <w:color w:val="4F81BD"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3F02F0"/>
    <w:pPr>
      <w:spacing w:before="120"/>
      <w:jc w:val="both"/>
    </w:pPr>
    <w:rPr>
      <w:bCs/>
      <w:sz w:val="28"/>
      <w:lang w:val="en-GB"/>
    </w:rPr>
  </w:style>
  <w:style w:type="paragraph" w:styleId="BodyText3">
    <w:name w:val="Body Text 3"/>
    <w:basedOn w:val="Normal"/>
    <w:rsid w:val="003F02F0"/>
    <w:pPr>
      <w:spacing w:before="120"/>
      <w:jc w:val="both"/>
    </w:pPr>
    <w:rPr>
      <w:color w:val="0000FF"/>
      <w:sz w:val="28"/>
      <w:lang w:val="en-GB"/>
    </w:rPr>
  </w:style>
  <w:style w:type="paragraph" w:styleId="BodyTextIndent2">
    <w:name w:val="Body Text Indent 2"/>
    <w:basedOn w:val="Normal"/>
    <w:rsid w:val="003F02F0"/>
    <w:pPr>
      <w:spacing w:before="120"/>
      <w:ind w:firstLine="720"/>
      <w:jc w:val="both"/>
    </w:pPr>
    <w:rPr>
      <w:bCs/>
      <w:color w:val="0000FF"/>
      <w:sz w:val="28"/>
    </w:rPr>
  </w:style>
  <w:style w:type="paragraph" w:customStyle="1" w:styleId="CharCharCharChar">
    <w:name w:val="Char Char Char Char"/>
    <w:basedOn w:val="Normal"/>
    <w:rsid w:val="003F02F0"/>
    <w:pPr>
      <w:spacing w:after="160" w:line="240" w:lineRule="exact"/>
    </w:pPr>
    <w:rPr>
      <w:rFonts w:ascii="Verdana" w:hAnsi="Verdana" w:cs="Verdana"/>
      <w:sz w:val="20"/>
      <w:szCs w:val="20"/>
    </w:rPr>
  </w:style>
  <w:style w:type="paragraph" w:styleId="Header">
    <w:name w:val="header"/>
    <w:basedOn w:val="Normal"/>
    <w:rsid w:val="00CE61FA"/>
    <w:pPr>
      <w:tabs>
        <w:tab w:val="center" w:pos="4320"/>
        <w:tab w:val="right" w:pos="8640"/>
      </w:tabs>
    </w:pPr>
  </w:style>
  <w:style w:type="paragraph" w:styleId="Footer">
    <w:name w:val="footer"/>
    <w:basedOn w:val="Normal"/>
    <w:link w:val="FooterChar"/>
    <w:rsid w:val="00CE61FA"/>
    <w:pPr>
      <w:tabs>
        <w:tab w:val="center" w:pos="4320"/>
        <w:tab w:val="right" w:pos="8640"/>
      </w:tabs>
    </w:pPr>
    <w:rPr>
      <w:lang w:val="x-none" w:eastAsia="x-none"/>
    </w:rPr>
  </w:style>
  <w:style w:type="character" w:styleId="PageNumber">
    <w:name w:val="page number"/>
    <w:basedOn w:val="DefaultParagraphFont"/>
    <w:rsid w:val="00CE61FA"/>
  </w:style>
  <w:style w:type="table" w:styleId="TableGrid">
    <w:name w:val="Table Grid"/>
    <w:basedOn w:val="TableNormal"/>
    <w:rsid w:val="00D317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975D4"/>
    <w:rPr>
      <w:color w:val="0000FF"/>
      <w:u w:val="single"/>
    </w:rPr>
  </w:style>
  <w:style w:type="paragraph" w:styleId="NormalWeb">
    <w:name w:val="Normal (Web)"/>
    <w:basedOn w:val="Normal"/>
    <w:link w:val="NormalWebChar"/>
    <w:qFormat/>
    <w:rsid w:val="00635657"/>
    <w:pPr>
      <w:spacing w:before="100" w:beforeAutospacing="1" w:after="100" w:afterAutospacing="1"/>
    </w:pPr>
    <w:rPr>
      <w:lang w:val="en-GB" w:eastAsia="x-none"/>
    </w:rPr>
  </w:style>
  <w:style w:type="paragraph" w:customStyle="1" w:styleId="content-detail-description">
    <w:name w:val="content-detail-description"/>
    <w:basedOn w:val="Normal"/>
    <w:rsid w:val="00635657"/>
    <w:pPr>
      <w:spacing w:before="100" w:beforeAutospacing="1" w:after="100" w:afterAutospacing="1"/>
    </w:pPr>
    <w:rPr>
      <w:lang w:val="en-GB"/>
    </w:rPr>
  </w:style>
  <w:style w:type="character" w:styleId="Strong">
    <w:name w:val="Strong"/>
    <w:qFormat/>
    <w:rsid w:val="00FB6023"/>
    <w:rPr>
      <w:b/>
      <w:bCs/>
    </w:rPr>
  </w:style>
  <w:style w:type="character" w:styleId="Emphasis">
    <w:name w:val="Emphasis"/>
    <w:uiPriority w:val="99"/>
    <w:qFormat/>
    <w:rsid w:val="00FB6023"/>
    <w:rPr>
      <w:i/>
      <w:iCs/>
    </w:rPr>
  </w:style>
  <w:style w:type="character" w:customStyle="1" w:styleId="apple-converted-space">
    <w:name w:val="apple-converted-space"/>
    <w:basedOn w:val="DefaultParagraphFont"/>
    <w:rsid w:val="00FB6023"/>
  </w:style>
  <w:style w:type="paragraph" w:styleId="BodyTextIndent">
    <w:name w:val="Body Text Indent"/>
    <w:basedOn w:val="Normal"/>
    <w:link w:val="BodyTextIndentChar"/>
    <w:rsid w:val="002A19DC"/>
    <w:pPr>
      <w:spacing w:after="120"/>
      <w:ind w:left="360"/>
    </w:pPr>
    <w:rPr>
      <w:lang w:val="x-none" w:eastAsia="x-none"/>
    </w:rPr>
  </w:style>
  <w:style w:type="character" w:customStyle="1" w:styleId="BodyTextIndentChar">
    <w:name w:val="Body Text Indent Char"/>
    <w:link w:val="BodyTextIndent"/>
    <w:rsid w:val="002A19DC"/>
    <w:rPr>
      <w:sz w:val="24"/>
      <w:szCs w:val="24"/>
    </w:rPr>
  </w:style>
  <w:style w:type="paragraph" w:styleId="BodyTextIndent3">
    <w:name w:val="Body Text Indent 3"/>
    <w:basedOn w:val="Normal"/>
    <w:link w:val="BodyTextIndent3Char"/>
    <w:rsid w:val="00990C39"/>
    <w:pPr>
      <w:spacing w:after="120"/>
      <w:ind w:left="360"/>
    </w:pPr>
    <w:rPr>
      <w:sz w:val="16"/>
      <w:szCs w:val="16"/>
      <w:lang w:val="x-none" w:eastAsia="x-none"/>
    </w:rPr>
  </w:style>
  <w:style w:type="character" w:customStyle="1" w:styleId="BodyTextIndent3Char">
    <w:name w:val="Body Text Indent 3 Char"/>
    <w:link w:val="BodyTextIndent3"/>
    <w:rsid w:val="00990C39"/>
    <w:rPr>
      <w:sz w:val="16"/>
      <w:szCs w:val="16"/>
    </w:rPr>
  </w:style>
  <w:style w:type="paragraph" w:customStyle="1" w:styleId="DefaultParagraphFontParaCharCharCharCharChar">
    <w:name w:val="Default Paragraph Font Para Char Char Char Char Char"/>
    <w:autoRedefine/>
    <w:rsid w:val="00E22E57"/>
    <w:pPr>
      <w:tabs>
        <w:tab w:val="left" w:pos="1152"/>
      </w:tabs>
      <w:spacing w:before="120" w:after="120" w:line="312" w:lineRule="auto"/>
    </w:pPr>
    <w:rPr>
      <w:rFonts w:ascii="Arial" w:hAnsi="Arial" w:cs="Arial"/>
      <w:sz w:val="26"/>
      <w:szCs w:val="26"/>
    </w:rPr>
  </w:style>
  <w:style w:type="paragraph" w:customStyle="1" w:styleId="CharCharCharChar0">
    <w:name w:val="Char Char Char Char"/>
    <w:autoRedefine/>
    <w:rsid w:val="008E784F"/>
    <w:pPr>
      <w:tabs>
        <w:tab w:val="left" w:pos="1152"/>
      </w:tabs>
      <w:spacing w:before="120" w:after="120" w:line="312" w:lineRule="auto"/>
    </w:pPr>
    <w:rPr>
      <w:rFonts w:ascii="Arial" w:hAnsi="Arial" w:cs="Arial"/>
      <w:sz w:val="26"/>
      <w:szCs w:val="26"/>
    </w:rPr>
  </w:style>
  <w:style w:type="character" w:customStyle="1" w:styleId="FooterChar">
    <w:name w:val="Footer Char"/>
    <w:link w:val="Footer"/>
    <w:uiPriority w:val="99"/>
    <w:rsid w:val="004B1690"/>
    <w:rPr>
      <w:sz w:val="24"/>
      <w:szCs w:val="24"/>
    </w:rPr>
  </w:style>
  <w:style w:type="character" w:customStyle="1" w:styleId="normal-h">
    <w:name w:val="normal-h"/>
    <w:basedOn w:val="DefaultParagraphFont"/>
    <w:rsid w:val="004B1690"/>
  </w:style>
  <w:style w:type="paragraph" w:customStyle="1" w:styleId="1Char">
    <w:name w:val="1 Char"/>
    <w:basedOn w:val="DocumentMap"/>
    <w:autoRedefine/>
    <w:rsid w:val="00EC283D"/>
    <w:pPr>
      <w:widowControl w:val="0"/>
      <w:jc w:val="both"/>
    </w:pPr>
    <w:rPr>
      <w:rFonts w:eastAsia="SimSun" w:cs="Times New Roman"/>
      <w:kern w:val="2"/>
      <w:sz w:val="24"/>
      <w:szCs w:val="24"/>
      <w:lang w:eastAsia="zh-CN"/>
    </w:rPr>
  </w:style>
  <w:style w:type="paragraph" w:styleId="DocumentMap">
    <w:name w:val="Document Map"/>
    <w:basedOn w:val="Normal"/>
    <w:semiHidden/>
    <w:rsid w:val="00EC283D"/>
    <w:pPr>
      <w:shd w:val="clear" w:color="auto" w:fill="000080"/>
    </w:pPr>
    <w:rPr>
      <w:rFonts w:ascii="Tahoma" w:hAnsi="Tahoma" w:cs="Tahoma"/>
      <w:sz w:val="20"/>
      <w:szCs w:val="20"/>
    </w:rPr>
  </w:style>
  <w:style w:type="paragraph" w:styleId="BodyText">
    <w:name w:val="Body Text"/>
    <w:basedOn w:val="Normal"/>
    <w:link w:val="BodyTextChar"/>
    <w:rsid w:val="00AE582B"/>
    <w:pPr>
      <w:spacing w:after="120"/>
    </w:pPr>
  </w:style>
  <w:style w:type="paragraph" w:customStyle="1" w:styleId="CharChar1">
    <w:name w:val="Char Char1"/>
    <w:basedOn w:val="Normal"/>
    <w:next w:val="Normal"/>
    <w:autoRedefine/>
    <w:rsid w:val="00B7719F"/>
    <w:pPr>
      <w:spacing w:after="160" w:line="240" w:lineRule="exact"/>
    </w:pPr>
    <w:rPr>
      <w:sz w:val="28"/>
      <w:szCs w:val="22"/>
    </w:rPr>
  </w:style>
  <w:style w:type="paragraph" w:customStyle="1" w:styleId="yiv7790105366msonormal">
    <w:name w:val="yiv7790105366msonormal"/>
    <w:basedOn w:val="Normal"/>
    <w:rsid w:val="00AA1592"/>
    <w:pPr>
      <w:spacing w:before="100" w:beforeAutospacing="1" w:after="100" w:afterAutospacing="1"/>
    </w:pPr>
  </w:style>
  <w:style w:type="paragraph" w:customStyle="1" w:styleId="CharCharCharCharCharChar">
    <w:name w:val="Char Char Char Char Char Char"/>
    <w:basedOn w:val="Normal"/>
    <w:semiHidden/>
    <w:rsid w:val="00010C51"/>
    <w:pPr>
      <w:spacing w:after="160" w:line="240" w:lineRule="exact"/>
    </w:pPr>
    <w:rPr>
      <w:rFonts w:ascii="Arial" w:hAnsi="Arial" w:cs="Arial"/>
      <w:sz w:val="22"/>
      <w:szCs w:val="22"/>
    </w:rPr>
  </w:style>
  <w:style w:type="paragraph" w:styleId="BlockText">
    <w:name w:val="Block Text"/>
    <w:basedOn w:val="Normal"/>
    <w:rsid w:val="005A1B3A"/>
    <w:pPr>
      <w:spacing w:before="100" w:beforeAutospacing="1" w:after="100" w:afterAutospacing="1"/>
    </w:pPr>
  </w:style>
  <w:style w:type="character" w:customStyle="1" w:styleId="Heading2Char">
    <w:name w:val="Heading 2 Char"/>
    <w:link w:val="Heading2"/>
    <w:rsid w:val="008154E7"/>
    <w:rPr>
      <w:rFonts w:ascii="Cambria" w:hAnsi="Cambria"/>
      <w:b/>
      <w:bCs/>
      <w:i/>
      <w:iCs/>
      <w:sz w:val="28"/>
      <w:szCs w:val="28"/>
    </w:rPr>
  </w:style>
  <w:style w:type="paragraph" w:styleId="ListParagraph">
    <w:name w:val="List Paragraph"/>
    <w:basedOn w:val="Normal"/>
    <w:uiPriority w:val="1"/>
    <w:qFormat/>
    <w:rsid w:val="00685C6D"/>
    <w:pPr>
      <w:widowControl w:val="0"/>
      <w:spacing w:before="5"/>
      <w:ind w:left="305" w:firstLine="1080"/>
      <w:jc w:val="both"/>
    </w:pPr>
    <w:rPr>
      <w:rFonts w:eastAsia="Arial"/>
      <w:sz w:val="22"/>
      <w:szCs w:val="22"/>
    </w:rPr>
  </w:style>
  <w:style w:type="character" w:customStyle="1" w:styleId="NormalWebChar">
    <w:name w:val="Normal (Web) Char"/>
    <w:link w:val="NormalWeb"/>
    <w:locked/>
    <w:rsid w:val="00DB1E55"/>
    <w:rPr>
      <w:sz w:val="24"/>
      <w:szCs w:val="24"/>
      <w:lang w:val="en-GB"/>
    </w:rPr>
  </w:style>
  <w:style w:type="paragraph" w:customStyle="1" w:styleId="msonormalcxspmiddle">
    <w:name w:val="msonormalcxspmiddle"/>
    <w:basedOn w:val="Normal"/>
    <w:rsid w:val="00DB1E55"/>
    <w:pPr>
      <w:spacing w:before="100" w:beforeAutospacing="1" w:after="100" w:afterAutospacing="1"/>
    </w:pPr>
  </w:style>
  <w:style w:type="paragraph" w:customStyle="1" w:styleId="msonormalcxsplast">
    <w:name w:val="msonormalcxsplast"/>
    <w:basedOn w:val="Normal"/>
    <w:rsid w:val="00DB1E55"/>
    <w:pPr>
      <w:spacing w:before="100" w:beforeAutospacing="1" w:after="100" w:afterAutospacing="1"/>
    </w:pPr>
  </w:style>
  <w:style w:type="character" w:customStyle="1" w:styleId="BodyTextChar">
    <w:name w:val="Body Text Char"/>
    <w:basedOn w:val="DefaultParagraphFont"/>
    <w:link w:val="BodyText"/>
    <w:rsid w:val="002515FF"/>
    <w:rPr>
      <w:sz w:val="24"/>
      <w:szCs w:val="24"/>
    </w:rPr>
  </w:style>
  <w:style w:type="character" w:customStyle="1" w:styleId="Bodytext5">
    <w:name w:val="Body text (5)_"/>
    <w:link w:val="Bodytext50"/>
    <w:locked/>
    <w:rsid w:val="00013057"/>
    <w:rPr>
      <w:i/>
      <w:iCs/>
      <w:sz w:val="27"/>
      <w:szCs w:val="27"/>
      <w:shd w:val="clear" w:color="auto" w:fill="FFFFFF"/>
    </w:rPr>
  </w:style>
  <w:style w:type="paragraph" w:customStyle="1" w:styleId="Bodytext50">
    <w:name w:val="Body text (5)"/>
    <w:basedOn w:val="Normal"/>
    <w:link w:val="Bodytext5"/>
    <w:rsid w:val="00013057"/>
    <w:pPr>
      <w:widowControl w:val="0"/>
      <w:shd w:val="clear" w:color="auto" w:fill="FFFFFF"/>
      <w:spacing w:before="60" w:line="413" w:lineRule="exact"/>
      <w:jc w:val="both"/>
    </w:pPr>
    <w:rPr>
      <w:i/>
      <w:iCs/>
      <w:sz w:val="27"/>
      <w:szCs w:val="27"/>
    </w:rPr>
  </w:style>
  <w:style w:type="character" w:customStyle="1" w:styleId="Vnbnnidung">
    <w:name w:val="Văn bản nội dung"/>
    <w:rsid w:val="002B07BA"/>
    <w:rPr>
      <w:rFonts w:ascii="Times New Roman" w:eastAsia="Times New Roman" w:hAnsi="Times New Roman" w:cs="Times New Roman"/>
      <w:color w:val="000000"/>
      <w:spacing w:val="0"/>
      <w:w w:val="100"/>
      <w:position w:val="0"/>
      <w:sz w:val="25"/>
      <w:szCs w:val="25"/>
      <w:u w:val="none"/>
      <w:lang w:val="vi-VN"/>
    </w:rPr>
  </w:style>
  <w:style w:type="character" w:customStyle="1" w:styleId="fontstyle11">
    <w:name w:val="fontstyle11"/>
    <w:rsid w:val="000D29A8"/>
    <w:rPr>
      <w:rFonts w:ascii="Times New Roman" w:hAnsi="Times New Roman" w:cs="Times New Roman"/>
      <w:b w:val="0"/>
      <w:bCs w:val="0"/>
      <w:i w:val="0"/>
      <w:iCs w:val="0"/>
      <w:color w:val="000000"/>
      <w:sz w:val="38"/>
      <w:szCs w:val="38"/>
    </w:rPr>
  </w:style>
  <w:style w:type="character" w:customStyle="1" w:styleId="apple-tab-span">
    <w:name w:val="apple-tab-span"/>
    <w:basedOn w:val="DefaultParagraphFont"/>
    <w:rsid w:val="00D071FB"/>
  </w:style>
  <w:style w:type="character" w:customStyle="1" w:styleId="fontstyle31">
    <w:name w:val="fontstyle31"/>
    <w:basedOn w:val="DefaultParagraphFont"/>
    <w:rsid w:val="003C41A5"/>
    <w:rPr>
      <w:rFonts w:ascii="TimesNewRomanPS-ItalicMT" w:hAnsi="TimesNewRomanPS-ItalicMT" w:hint="default"/>
      <w:b w:val="0"/>
      <w:bCs w:val="0"/>
      <w:i/>
      <w:iCs/>
      <w:color w:val="000000"/>
      <w:sz w:val="28"/>
      <w:szCs w:val="28"/>
    </w:rPr>
  </w:style>
  <w:style w:type="character" w:customStyle="1" w:styleId="NormalWebChar1">
    <w:name w:val="Normal (Web) Char1"/>
    <w:aliases w:val="Normal (Web) Char Char"/>
    <w:uiPriority w:val="99"/>
    <w:locked/>
    <w:rsid w:val="00D02926"/>
    <w:rPr>
      <w:sz w:val="24"/>
      <w:szCs w:val="24"/>
      <w:lang w:eastAsia="zh-CN"/>
    </w:rPr>
  </w:style>
  <w:style w:type="character" w:customStyle="1" w:styleId="Heading3Char">
    <w:name w:val="Heading 3 Char"/>
    <w:basedOn w:val="DefaultParagraphFont"/>
    <w:link w:val="Heading3"/>
    <w:uiPriority w:val="9"/>
    <w:rsid w:val="00187D32"/>
    <w:rPr>
      <w:rFonts w:asciiTheme="majorHAnsi" w:eastAsiaTheme="majorEastAsia" w:hAnsiTheme="majorHAnsi" w:cstheme="majorBidi"/>
      <w:b/>
      <w:bCs/>
      <w:color w:val="4F81BD" w:themeColor="accent1"/>
      <w:sz w:val="28"/>
      <w:szCs w:val="26"/>
    </w:rPr>
  </w:style>
  <w:style w:type="character" w:styleId="FootnoteReference">
    <w:name w:val="footnote reference"/>
    <w:unhideWhenUsed/>
    <w:rsid w:val="00187D32"/>
    <w:rPr>
      <w:vertAlign w:val="superscript"/>
    </w:rPr>
  </w:style>
  <w:style w:type="paragraph" w:styleId="FootnoteText">
    <w:name w:val="footnote text"/>
    <w:basedOn w:val="Normal"/>
    <w:link w:val="FootnoteTextChar"/>
    <w:unhideWhenUsed/>
    <w:rsid w:val="00187D32"/>
    <w:rPr>
      <w:rFonts w:ascii="Calibri" w:eastAsia="Calibri" w:hAnsi="Calibri"/>
      <w:sz w:val="20"/>
      <w:szCs w:val="20"/>
    </w:rPr>
  </w:style>
  <w:style w:type="character" w:customStyle="1" w:styleId="FootnoteTextChar">
    <w:name w:val="Footnote Text Char"/>
    <w:basedOn w:val="DefaultParagraphFont"/>
    <w:link w:val="FootnoteText"/>
    <w:rsid w:val="00187D32"/>
    <w:rPr>
      <w:rFonts w:ascii="Calibri" w:eastAsia="Calibri" w:hAnsi="Calibri"/>
    </w:rPr>
  </w:style>
  <w:style w:type="paragraph" w:customStyle="1" w:styleId="Default">
    <w:name w:val="Default"/>
    <w:rsid w:val="00BD4384"/>
    <w:pPr>
      <w:autoSpaceDE w:val="0"/>
      <w:autoSpaceDN w:val="0"/>
      <w:adjustRightInd w:val="0"/>
    </w:pPr>
    <w:rPr>
      <w:color w:val="000000"/>
      <w:sz w:val="24"/>
      <w:szCs w:val="24"/>
    </w:rPr>
  </w:style>
  <w:style w:type="character" w:customStyle="1" w:styleId="fontstyle01">
    <w:name w:val="fontstyle01"/>
    <w:basedOn w:val="DefaultParagraphFont"/>
    <w:qFormat/>
    <w:rsid w:val="00423355"/>
    <w:rPr>
      <w:rFonts w:ascii="Times New Roman" w:hAnsi="Times New Roman" w:cs="Times New Roman" w:hint="default"/>
      <w:b w:val="0"/>
      <w:bCs w:val="0"/>
      <w:i w:val="0"/>
      <w:iCs w:val="0"/>
      <w:color w:val="000000"/>
      <w:sz w:val="28"/>
      <w:szCs w:val="28"/>
    </w:rPr>
  </w:style>
  <w:style w:type="paragraph" w:customStyle="1" w:styleId="footnotedescription">
    <w:name w:val="footnote description"/>
    <w:next w:val="Normal"/>
    <w:link w:val="footnotedescriptionChar"/>
    <w:hidden/>
    <w:rsid w:val="00D85D7C"/>
    <w:pPr>
      <w:spacing w:line="265" w:lineRule="auto"/>
      <w:ind w:right="82"/>
      <w:jc w:val="both"/>
    </w:pPr>
    <w:rPr>
      <w:color w:val="000000"/>
      <w:szCs w:val="22"/>
    </w:rPr>
  </w:style>
  <w:style w:type="character" w:customStyle="1" w:styleId="footnotedescriptionChar">
    <w:name w:val="footnote description Char"/>
    <w:link w:val="footnotedescription"/>
    <w:rsid w:val="00D85D7C"/>
    <w:rPr>
      <w:color w:val="000000"/>
      <w:szCs w:val="22"/>
    </w:rPr>
  </w:style>
  <w:style w:type="character" w:customStyle="1" w:styleId="footnotemark">
    <w:name w:val="footnote mark"/>
    <w:hidden/>
    <w:rsid w:val="00D85D7C"/>
    <w:rPr>
      <w:rFonts w:ascii="Times New Roman" w:eastAsia="Times New Roman" w:hAnsi="Times New Roman" w:cs="Times New Roman"/>
      <w:color w:val="000000"/>
      <w:sz w:val="20"/>
      <w:vertAlign w:val="superscript"/>
    </w:rPr>
  </w:style>
  <w:style w:type="table" w:customStyle="1" w:styleId="TableGrid0">
    <w:name w:val="TableGrid"/>
    <w:rsid w:val="00AC064A"/>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99" w:unhideWhenUsed="0" w:qFormat="1"/>
    <w:lsdException w:name="Normal (Web)"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3F02F0"/>
    <w:pPr>
      <w:keepNext/>
      <w:outlineLvl w:val="0"/>
    </w:pPr>
    <w:rPr>
      <w:sz w:val="28"/>
      <w:szCs w:val="28"/>
    </w:rPr>
  </w:style>
  <w:style w:type="paragraph" w:styleId="Heading2">
    <w:name w:val="heading 2"/>
    <w:basedOn w:val="Normal"/>
    <w:next w:val="Normal"/>
    <w:link w:val="Heading2Char"/>
    <w:unhideWhenUsed/>
    <w:qFormat/>
    <w:rsid w:val="008154E7"/>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unhideWhenUsed/>
    <w:qFormat/>
    <w:rsid w:val="00187D32"/>
    <w:pPr>
      <w:keepNext/>
      <w:keepLines/>
      <w:spacing w:before="200" w:line="276" w:lineRule="auto"/>
      <w:outlineLvl w:val="2"/>
    </w:pPr>
    <w:rPr>
      <w:rFonts w:asciiTheme="majorHAnsi" w:eastAsiaTheme="majorEastAsia" w:hAnsiTheme="majorHAnsi" w:cstheme="majorBidi"/>
      <w:b/>
      <w:bCs/>
      <w:color w:val="4F81BD" w:themeColor="accen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3F02F0"/>
    <w:pPr>
      <w:spacing w:before="120"/>
      <w:jc w:val="both"/>
    </w:pPr>
    <w:rPr>
      <w:bCs/>
      <w:sz w:val="28"/>
      <w:lang w:val="en-GB"/>
    </w:rPr>
  </w:style>
  <w:style w:type="paragraph" w:styleId="BodyText3">
    <w:name w:val="Body Text 3"/>
    <w:basedOn w:val="Normal"/>
    <w:rsid w:val="003F02F0"/>
    <w:pPr>
      <w:spacing w:before="120"/>
      <w:jc w:val="both"/>
    </w:pPr>
    <w:rPr>
      <w:color w:val="0000FF"/>
      <w:sz w:val="28"/>
      <w:lang w:val="en-GB"/>
    </w:rPr>
  </w:style>
  <w:style w:type="paragraph" w:styleId="BodyTextIndent2">
    <w:name w:val="Body Text Indent 2"/>
    <w:basedOn w:val="Normal"/>
    <w:rsid w:val="003F02F0"/>
    <w:pPr>
      <w:spacing w:before="120"/>
      <w:ind w:firstLine="720"/>
      <w:jc w:val="both"/>
    </w:pPr>
    <w:rPr>
      <w:bCs/>
      <w:color w:val="0000FF"/>
      <w:sz w:val="28"/>
    </w:rPr>
  </w:style>
  <w:style w:type="paragraph" w:customStyle="1" w:styleId="CharCharCharChar">
    <w:name w:val="Char Char Char Char"/>
    <w:basedOn w:val="Normal"/>
    <w:rsid w:val="003F02F0"/>
    <w:pPr>
      <w:spacing w:after="160" w:line="240" w:lineRule="exact"/>
    </w:pPr>
    <w:rPr>
      <w:rFonts w:ascii="Verdana" w:hAnsi="Verdana" w:cs="Verdana"/>
      <w:sz w:val="20"/>
      <w:szCs w:val="20"/>
    </w:rPr>
  </w:style>
  <w:style w:type="paragraph" w:styleId="Header">
    <w:name w:val="header"/>
    <w:basedOn w:val="Normal"/>
    <w:rsid w:val="00CE61FA"/>
    <w:pPr>
      <w:tabs>
        <w:tab w:val="center" w:pos="4320"/>
        <w:tab w:val="right" w:pos="8640"/>
      </w:tabs>
    </w:pPr>
  </w:style>
  <w:style w:type="paragraph" w:styleId="Footer">
    <w:name w:val="footer"/>
    <w:basedOn w:val="Normal"/>
    <w:link w:val="FooterChar"/>
    <w:rsid w:val="00CE61FA"/>
    <w:pPr>
      <w:tabs>
        <w:tab w:val="center" w:pos="4320"/>
        <w:tab w:val="right" w:pos="8640"/>
      </w:tabs>
    </w:pPr>
    <w:rPr>
      <w:lang w:val="x-none" w:eastAsia="x-none"/>
    </w:rPr>
  </w:style>
  <w:style w:type="character" w:styleId="PageNumber">
    <w:name w:val="page number"/>
    <w:basedOn w:val="DefaultParagraphFont"/>
    <w:rsid w:val="00CE61FA"/>
  </w:style>
  <w:style w:type="table" w:styleId="TableGrid">
    <w:name w:val="Table Grid"/>
    <w:basedOn w:val="TableNormal"/>
    <w:rsid w:val="00D317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975D4"/>
    <w:rPr>
      <w:color w:val="0000FF"/>
      <w:u w:val="single"/>
    </w:rPr>
  </w:style>
  <w:style w:type="paragraph" w:styleId="NormalWeb">
    <w:name w:val="Normal (Web)"/>
    <w:basedOn w:val="Normal"/>
    <w:link w:val="NormalWebChar"/>
    <w:qFormat/>
    <w:rsid w:val="00635657"/>
    <w:pPr>
      <w:spacing w:before="100" w:beforeAutospacing="1" w:after="100" w:afterAutospacing="1"/>
    </w:pPr>
    <w:rPr>
      <w:lang w:val="en-GB" w:eastAsia="x-none"/>
    </w:rPr>
  </w:style>
  <w:style w:type="paragraph" w:customStyle="1" w:styleId="content-detail-description">
    <w:name w:val="content-detail-description"/>
    <w:basedOn w:val="Normal"/>
    <w:rsid w:val="00635657"/>
    <w:pPr>
      <w:spacing w:before="100" w:beforeAutospacing="1" w:after="100" w:afterAutospacing="1"/>
    </w:pPr>
    <w:rPr>
      <w:lang w:val="en-GB"/>
    </w:rPr>
  </w:style>
  <w:style w:type="character" w:styleId="Strong">
    <w:name w:val="Strong"/>
    <w:qFormat/>
    <w:rsid w:val="00FB6023"/>
    <w:rPr>
      <w:b/>
      <w:bCs/>
    </w:rPr>
  </w:style>
  <w:style w:type="character" w:styleId="Emphasis">
    <w:name w:val="Emphasis"/>
    <w:uiPriority w:val="99"/>
    <w:qFormat/>
    <w:rsid w:val="00FB6023"/>
    <w:rPr>
      <w:i/>
      <w:iCs/>
    </w:rPr>
  </w:style>
  <w:style w:type="character" w:customStyle="1" w:styleId="apple-converted-space">
    <w:name w:val="apple-converted-space"/>
    <w:basedOn w:val="DefaultParagraphFont"/>
    <w:rsid w:val="00FB6023"/>
  </w:style>
  <w:style w:type="paragraph" w:styleId="BodyTextIndent">
    <w:name w:val="Body Text Indent"/>
    <w:basedOn w:val="Normal"/>
    <w:link w:val="BodyTextIndentChar"/>
    <w:rsid w:val="002A19DC"/>
    <w:pPr>
      <w:spacing w:after="120"/>
      <w:ind w:left="360"/>
    </w:pPr>
    <w:rPr>
      <w:lang w:val="x-none" w:eastAsia="x-none"/>
    </w:rPr>
  </w:style>
  <w:style w:type="character" w:customStyle="1" w:styleId="BodyTextIndentChar">
    <w:name w:val="Body Text Indent Char"/>
    <w:link w:val="BodyTextIndent"/>
    <w:rsid w:val="002A19DC"/>
    <w:rPr>
      <w:sz w:val="24"/>
      <w:szCs w:val="24"/>
    </w:rPr>
  </w:style>
  <w:style w:type="paragraph" w:styleId="BodyTextIndent3">
    <w:name w:val="Body Text Indent 3"/>
    <w:basedOn w:val="Normal"/>
    <w:link w:val="BodyTextIndent3Char"/>
    <w:rsid w:val="00990C39"/>
    <w:pPr>
      <w:spacing w:after="120"/>
      <w:ind w:left="360"/>
    </w:pPr>
    <w:rPr>
      <w:sz w:val="16"/>
      <w:szCs w:val="16"/>
      <w:lang w:val="x-none" w:eastAsia="x-none"/>
    </w:rPr>
  </w:style>
  <w:style w:type="character" w:customStyle="1" w:styleId="BodyTextIndent3Char">
    <w:name w:val="Body Text Indent 3 Char"/>
    <w:link w:val="BodyTextIndent3"/>
    <w:rsid w:val="00990C39"/>
    <w:rPr>
      <w:sz w:val="16"/>
      <w:szCs w:val="16"/>
    </w:rPr>
  </w:style>
  <w:style w:type="paragraph" w:customStyle="1" w:styleId="DefaultParagraphFontParaCharCharCharCharChar">
    <w:name w:val="Default Paragraph Font Para Char Char Char Char Char"/>
    <w:autoRedefine/>
    <w:rsid w:val="00E22E57"/>
    <w:pPr>
      <w:tabs>
        <w:tab w:val="left" w:pos="1152"/>
      </w:tabs>
      <w:spacing w:before="120" w:after="120" w:line="312" w:lineRule="auto"/>
    </w:pPr>
    <w:rPr>
      <w:rFonts w:ascii="Arial" w:hAnsi="Arial" w:cs="Arial"/>
      <w:sz w:val="26"/>
      <w:szCs w:val="26"/>
    </w:rPr>
  </w:style>
  <w:style w:type="paragraph" w:customStyle="1" w:styleId="CharCharCharChar0">
    <w:name w:val="Char Char Char Char"/>
    <w:autoRedefine/>
    <w:rsid w:val="008E784F"/>
    <w:pPr>
      <w:tabs>
        <w:tab w:val="left" w:pos="1152"/>
      </w:tabs>
      <w:spacing w:before="120" w:after="120" w:line="312" w:lineRule="auto"/>
    </w:pPr>
    <w:rPr>
      <w:rFonts w:ascii="Arial" w:hAnsi="Arial" w:cs="Arial"/>
      <w:sz w:val="26"/>
      <w:szCs w:val="26"/>
    </w:rPr>
  </w:style>
  <w:style w:type="character" w:customStyle="1" w:styleId="FooterChar">
    <w:name w:val="Footer Char"/>
    <w:link w:val="Footer"/>
    <w:uiPriority w:val="99"/>
    <w:rsid w:val="004B1690"/>
    <w:rPr>
      <w:sz w:val="24"/>
      <w:szCs w:val="24"/>
    </w:rPr>
  </w:style>
  <w:style w:type="character" w:customStyle="1" w:styleId="normal-h">
    <w:name w:val="normal-h"/>
    <w:basedOn w:val="DefaultParagraphFont"/>
    <w:rsid w:val="004B1690"/>
  </w:style>
  <w:style w:type="paragraph" w:customStyle="1" w:styleId="1Char">
    <w:name w:val="1 Char"/>
    <w:basedOn w:val="DocumentMap"/>
    <w:autoRedefine/>
    <w:rsid w:val="00EC283D"/>
    <w:pPr>
      <w:widowControl w:val="0"/>
      <w:jc w:val="both"/>
    </w:pPr>
    <w:rPr>
      <w:rFonts w:eastAsia="SimSun" w:cs="Times New Roman"/>
      <w:kern w:val="2"/>
      <w:sz w:val="24"/>
      <w:szCs w:val="24"/>
      <w:lang w:eastAsia="zh-CN"/>
    </w:rPr>
  </w:style>
  <w:style w:type="paragraph" w:styleId="DocumentMap">
    <w:name w:val="Document Map"/>
    <w:basedOn w:val="Normal"/>
    <w:semiHidden/>
    <w:rsid w:val="00EC283D"/>
    <w:pPr>
      <w:shd w:val="clear" w:color="auto" w:fill="000080"/>
    </w:pPr>
    <w:rPr>
      <w:rFonts w:ascii="Tahoma" w:hAnsi="Tahoma" w:cs="Tahoma"/>
      <w:sz w:val="20"/>
      <w:szCs w:val="20"/>
    </w:rPr>
  </w:style>
  <w:style w:type="paragraph" w:styleId="BodyText">
    <w:name w:val="Body Text"/>
    <w:basedOn w:val="Normal"/>
    <w:link w:val="BodyTextChar"/>
    <w:rsid w:val="00AE582B"/>
    <w:pPr>
      <w:spacing w:after="120"/>
    </w:pPr>
  </w:style>
  <w:style w:type="paragraph" w:customStyle="1" w:styleId="CharChar1">
    <w:name w:val="Char Char1"/>
    <w:basedOn w:val="Normal"/>
    <w:next w:val="Normal"/>
    <w:autoRedefine/>
    <w:rsid w:val="00B7719F"/>
    <w:pPr>
      <w:spacing w:after="160" w:line="240" w:lineRule="exact"/>
    </w:pPr>
    <w:rPr>
      <w:sz w:val="28"/>
      <w:szCs w:val="22"/>
    </w:rPr>
  </w:style>
  <w:style w:type="paragraph" w:customStyle="1" w:styleId="yiv7790105366msonormal">
    <w:name w:val="yiv7790105366msonormal"/>
    <w:basedOn w:val="Normal"/>
    <w:rsid w:val="00AA1592"/>
    <w:pPr>
      <w:spacing w:before="100" w:beforeAutospacing="1" w:after="100" w:afterAutospacing="1"/>
    </w:pPr>
  </w:style>
  <w:style w:type="paragraph" w:customStyle="1" w:styleId="CharCharCharCharCharChar">
    <w:name w:val="Char Char Char Char Char Char"/>
    <w:basedOn w:val="Normal"/>
    <w:semiHidden/>
    <w:rsid w:val="00010C51"/>
    <w:pPr>
      <w:spacing w:after="160" w:line="240" w:lineRule="exact"/>
    </w:pPr>
    <w:rPr>
      <w:rFonts w:ascii="Arial" w:hAnsi="Arial" w:cs="Arial"/>
      <w:sz w:val="22"/>
      <w:szCs w:val="22"/>
    </w:rPr>
  </w:style>
  <w:style w:type="paragraph" w:styleId="BlockText">
    <w:name w:val="Block Text"/>
    <w:basedOn w:val="Normal"/>
    <w:rsid w:val="005A1B3A"/>
    <w:pPr>
      <w:spacing w:before="100" w:beforeAutospacing="1" w:after="100" w:afterAutospacing="1"/>
    </w:pPr>
  </w:style>
  <w:style w:type="character" w:customStyle="1" w:styleId="Heading2Char">
    <w:name w:val="Heading 2 Char"/>
    <w:link w:val="Heading2"/>
    <w:rsid w:val="008154E7"/>
    <w:rPr>
      <w:rFonts w:ascii="Cambria" w:hAnsi="Cambria"/>
      <w:b/>
      <w:bCs/>
      <w:i/>
      <w:iCs/>
      <w:sz w:val="28"/>
      <w:szCs w:val="28"/>
    </w:rPr>
  </w:style>
  <w:style w:type="paragraph" w:styleId="ListParagraph">
    <w:name w:val="List Paragraph"/>
    <w:basedOn w:val="Normal"/>
    <w:uiPriority w:val="1"/>
    <w:qFormat/>
    <w:rsid w:val="00685C6D"/>
    <w:pPr>
      <w:widowControl w:val="0"/>
      <w:spacing w:before="5"/>
      <w:ind w:left="305" w:firstLine="1080"/>
      <w:jc w:val="both"/>
    </w:pPr>
    <w:rPr>
      <w:rFonts w:eastAsia="Arial"/>
      <w:sz w:val="22"/>
      <w:szCs w:val="22"/>
    </w:rPr>
  </w:style>
  <w:style w:type="character" w:customStyle="1" w:styleId="NormalWebChar">
    <w:name w:val="Normal (Web) Char"/>
    <w:link w:val="NormalWeb"/>
    <w:locked/>
    <w:rsid w:val="00DB1E55"/>
    <w:rPr>
      <w:sz w:val="24"/>
      <w:szCs w:val="24"/>
      <w:lang w:val="en-GB"/>
    </w:rPr>
  </w:style>
  <w:style w:type="paragraph" w:customStyle="1" w:styleId="msonormalcxspmiddle">
    <w:name w:val="msonormalcxspmiddle"/>
    <w:basedOn w:val="Normal"/>
    <w:rsid w:val="00DB1E55"/>
    <w:pPr>
      <w:spacing w:before="100" w:beforeAutospacing="1" w:after="100" w:afterAutospacing="1"/>
    </w:pPr>
  </w:style>
  <w:style w:type="paragraph" w:customStyle="1" w:styleId="msonormalcxsplast">
    <w:name w:val="msonormalcxsplast"/>
    <w:basedOn w:val="Normal"/>
    <w:rsid w:val="00DB1E55"/>
    <w:pPr>
      <w:spacing w:before="100" w:beforeAutospacing="1" w:after="100" w:afterAutospacing="1"/>
    </w:pPr>
  </w:style>
  <w:style w:type="character" w:customStyle="1" w:styleId="BodyTextChar">
    <w:name w:val="Body Text Char"/>
    <w:basedOn w:val="DefaultParagraphFont"/>
    <w:link w:val="BodyText"/>
    <w:rsid w:val="002515FF"/>
    <w:rPr>
      <w:sz w:val="24"/>
      <w:szCs w:val="24"/>
    </w:rPr>
  </w:style>
  <w:style w:type="character" w:customStyle="1" w:styleId="Bodytext5">
    <w:name w:val="Body text (5)_"/>
    <w:link w:val="Bodytext50"/>
    <w:locked/>
    <w:rsid w:val="00013057"/>
    <w:rPr>
      <w:i/>
      <w:iCs/>
      <w:sz w:val="27"/>
      <w:szCs w:val="27"/>
      <w:shd w:val="clear" w:color="auto" w:fill="FFFFFF"/>
    </w:rPr>
  </w:style>
  <w:style w:type="paragraph" w:customStyle="1" w:styleId="Bodytext50">
    <w:name w:val="Body text (5)"/>
    <w:basedOn w:val="Normal"/>
    <w:link w:val="Bodytext5"/>
    <w:rsid w:val="00013057"/>
    <w:pPr>
      <w:widowControl w:val="0"/>
      <w:shd w:val="clear" w:color="auto" w:fill="FFFFFF"/>
      <w:spacing w:before="60" w:line="413" w:lineRule="exact"/>
      <w:jc w:val="both"/>
    </w:pPr>
    <w:rPr>
      <w:i/>
      <w:iCs/>
      <w:sz w:val="27"/>
      <w:szCs w:val="27"/>
    </w:rPr>
  </w:style>
  <w:style w:type="character" w:customStyle="1" w:styleId="Vnbnnidung">
    <w:name w:val="Văn bản nội dung"/>
    <w:rsid w:val="002B07BA"/>
    <w:rPr>
      <w:rFonts w:ascii="Times New Roman" w:eastAsia="Times New Roman" w:hAnsi="Times New Roman" w:cs="Times New Roman"/>
      <w:color w:val="000000"/>
      <w:spacing w:val="0"/>
      <w:w w:val="100"/>
      <w:position w:val="0"/>
      <w:sz w:val="25"/>
      <w:szCs w:val="25"/>
      <w:u w:val="none"/>
      <w:lang w:val="vi-VN"/>
    </w:rPr>
  </w:style>
  <w:style w:type="character" w:customStyle="1" w:styleId="fontstyle11">
    <w:name w:val="fontstyle11"/>
    <w:rsid w:val="000D29A8"/>
    <w:rPr>
      <w:rFonts w:ascii="Times New Roman" w:hAnsi="Times New Roman" w:cs="Times New Roman"/>
      <w:b w:val="0"/>
      <w:bCs w:val="0"/>
      <w:i w:val="0"/>
      <w:iCs w:val="0"/>
      <w:color w:val="000000"/>
      <w:sz w:val="38"/>
      <w:szCs w:val="38"/>
    </w:rPr>
  </w:style>
  <w:style w:type="character" w:customStyle="1" w:styleId="apple-tab-span">
    <w:name w:val="apple-tab-span"/>
    <w:basedOn w:val="DefaultParagraphFont"/>
    <w:rsid w:val="00D071FB"/>
  </w:style>
  <w:style w:type="character" w:customStyle="1" w:styleId="fontstyle31">
    <w:name w:val="fontstyle31"/>
    <w:basedOn w:val="DefaultParagraphFont"/>
    <w:rsid w:val="003C41A5"/>
    <w:rPr>
      <w:rFonts w:ascii="TimesNewRomanPS-ItalicMT" w:hAnsi="TimesNewRomanPS-ItalicMT" w:hint="default"/>
      <w:b w:val="0"/>
      <w:bCs w:val="0"/>
      <w:i/>
      <w:iCs/>
      <w:color w:val="000000"/>
      <w:sz w:val="28"/>
      <w:szCs w:val="28"/>
    </w:rPr>
  </w:style>
  <w:style w:type="character" w:customStyle="1" w:styleId="NormalWebChar1">
    <w:name w:val="Normal (Web) Char1"/>
    <w:aliases w:val="Normal (Web) Char Char"/>
    <w:uiPriority w:val="99"/>
    <w:locked/>
    <w:rsid w:val="00D02926"/>
    <w:rPr>
      <w:sz w:val="24"/>
      <w:szCs w:val="24"/>
      <w:lang w:eastAsia="zh-CN"/>
    </w:rPr>
  </w:style>
  <w:style w:type="character" w:customStyle="1" w:styleId="Heading3Char">
    <w:name w:val="Heading 3 Char"/>
    <w:basedOn w:val="DefaultParagraphFont"/>
    <w:link w:val="Heading3"/>
    <w:uiPriority w:val="9"/>
    <w:rsid w:val="00187D32"/>
    <w:rPr>
      <w:rFonts w:asciiTheme="majorHAnsi" w:eastAsiaTheme="majorEastAsia" w:hAnsiTheme="majorHAnsi" w:cstheme="majorBidi"/>
      <w:b/>
      <w:bCs/>
      <w:color w:val="4F81BD" w:themeColor="accent1"/>
      <w:sz w:val="28"/>
      <w:szCs w:val="26"/>
    </w:rPr>
  </w:style>
  <w:style w:type="character" w:styleId="FootnoteReference">
    <w:name w:val="footnote reference"/>
    <w:unhideWhenUsed/>
    <w:rsid w:val="00187D32"/>
    <w:rPr>
      <w:vertAlign w:val="superscript"/>
    </w:rPr>
  </w:style>
  <w:style w:type="paragraph" w:styleId="FootnoteText">
    <w:name w:val="footnote text"/>
    <w:basedOn w:val="Normal"/>
    <w:link w:val="FootnoteTextChar"/>
    <w:unhideWhenUsed/>
    <w:rsid w:val="00187D32"/>
    <w:rPr>
      <w:rFonts w:ascii="Calibri" w:eastAsia="Calibri" w:hAnsi="Calibri"/>
      <w:sz w:val="20"/>
      <w:szCs w:val="20"/>
    </w:rPr>
  </w:style>
  <w:style w:type="character" w:customStyle="1" w:styleId="FootnoteTextChar">
    <w:name w:val="Footnote Text Char"/>
    <w:basedOn w:val="DefaultParagraphFont"/>
    <w:link w:val="FootnoteText"/>
    <w:rsid w:val="00187D32"/>
    <w:rPr>
      <w:rFonts w:ascii="Calibri" w:eastAsia="Calibri" w:hAnsi="Calibri"/>
    </w:rPr>
  </w:style>
  <w:style w:type="paragraph" w:customStyle="1" w:styleId="Default">
    <w:name w:val="Default"/>
    <w:rsid w:val="00BD4384"/>
    <w:pPr>
      <w:autoSpaceDE w:val="0"/>
      <w:autoSpaceDN w:val="0"/>
      <w:adjustRightInd w:val="0"/>
    </w:pPr>
    <w:rPr>
      <w:color w:val="000000"/>
      <w:sz w:val="24"/>
      <w:szCs w:val="24"/>
    </w:rPr>
  </w:style>
  <w:style w:type="character" w:customStyle="1" w:styleId="fontstyle01">
    <w:name w:val="fontstyle01"/>
    <w:basedOn w:val="DefaultParagraphFont"/>
    <w:qFormat/>
    <w:rsid w:val="00423355"/>
    <w:rPr>
      <w:rFonts w:ascii="Times New Roman" w:hAnsi="Times New Roman" w:cs="Times New Roman" w:hint="default"/>
      <w:b w:val="0"/>
      <w:bCs w:val="0"/>
      <w:i w:val="0"/>
      <w:iCs w:val="0"/>
      <w:color w:val="000000"/>
      <w:sz w:val="28"/>
      <w:szCs w:val="28"/>
    </w:rPr>
  </w:style>
  <w:style w:type="paragraph" w:customStyle="1" w:styleId="footnotedescription">
    <w:name w:val="footnote description"/>
    <w:next w:val="Normal"/>
    <w:link w:val="footnotedescriptionChar"/>
    <w:hidden/>
    <w:rsid w:val="00D85D7C"/>
    <w:pPr>
      <w:spacing w:line="265" w:lineRule="auto"/>
      <w:ind w:right="82"/>
      <w:jc w:val="both"/>
    </w:pPr>
    <w:rPr>
      <w:color w:val="000000"/>
      <w:szCs w:val="22"/>
    </w:rPr>
  </w:style>
  <w:style w:type="character" w:customStyle="1" w:styleId="footnotedescriptionChar">
    <w:name w:val="footnote description Char"/>
    <w:link w:val="footnotedescription"/>
    <w:rsid w:val="00D85D7C"/>
    <w:rPr>
      <w:color w:val="000000"/>
      <w:szCs w:val="22"/>
    </w:rPr>
  </w:style>
  <w:style w:type="character" w:customStyle="1" w:styleId="footnotemark">
    <w:name w:val="footnote mark"/>
    <w:hidden/>
    <w:rsid w:val="00D85D7C"/>
    <w:rPr>
      <w:rFonts w:ascii="Times New Roman" w:eastAsia="Times New Roman" w:hAnsi="Times New Roman" w:cs="Times New Roman"/>
      <w:color w:val="000000"/>
      <w:sz w:val="20"/>
      <w:vertAlign w:val="superscript"/>
    </w:rPr>
  </w:style>
  <w:style w:type="table" w:customStyle="1" w:styleId="TableGrid0">
    <w:name w:val="TableGrid"/>
    <w:rsid w:val="00AC064A"/>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7B164-BDD9-46A6-A64B-F6808263E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4430</Words>
  <Characters>25256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UBND HUYỆN PHỤNG HIỆP</vt:lpstr>
    </vt:vector>
  </TitlesOfParts>
  <Company>Microsoft</Company>
  <LinksUpToDate>false</LinksUpToDate>
  <CharactersWithSpaces>29627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HUYỆN PHỤNG HIỆP</dc:title>
  <dc:creator>Smart</dc:creator>
  <cp:lastModifiedBy>hero</cp:lastModifiedBy>
  <cp:revision>6</cp:revision>
  <cp:lastPrinted>2016-08-18T01:28:00Z</cp:lastPrinted>
  <dcterms:created xsi:type="dcterms:W3CDTF">2024-05-20T06:50:00Z</dcterms:created>
  <dcterms:modified xsi:type="dcterms:W3CDTF">2024-05-20T06:55:00Z</dcterms:modified>
</cp:coreProperties>
</file>